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CE43" w14:textId="77777777" w:rsidR="001E4592" w:rsidRPr="000F2DCE" w:rsidRDefault="001E4592" w:rsidP="001E4592">
      <w:pPr>
        <w:pStyle w:val="StrtytUMK"/>
        <w:rPr>
          <w:color w:val="FF0000"/>
        </w:rPr>
      </w:pPr>
      <w:bookmarkStart w:id="0" w:name="_Hlk75801883"/>
      <w:r w:rsidRPr="00744712">
        <w:t>Uniwersytet Mikołaja Kopernika w Toruniu</w:t>
      </w:r>
      <w:r>
        <w:t xml:space="preserve"> – </w:t>
      </w:r>
      <w:r w:rsidRPr="000F2DCE">
        <w:rPr>
          <w:color w:val="FF0000"/>
        </w:rPr>
        <w:t>16</w:t>
      </w:r>
      <w:r>
        <w:rPr>
          <w:color w:val="FF0000"/>
        </w:rPr>
        <w:t xml:space="preserve"> </w:t>
      </w:r>
      <w:r w:rsidRPr="000F2DCE">
        <w:rPr>
          <w:color w:val="FF0000"/>
        </w:rPr>
        <w:t>pkt</w:t>
      </w:r>
    </w:p>
    <w:p w14:paraId="6072A5A6" w14:textId="77777777" w:rsidR="001E4592" w:rsidRPr="00744712" w:rsidRDefault="001E4592" w:rsidP="001E4592">
      <w:pPr>
        <w:pStyle w:val="StrtytWNEiZ"/>
      </w:pPr>
      <w:r w:rsidRPr="00744712">
        <w:t>Wydział Nauk Ekonomicznych i Zarządzania</w:t>
      </w:r>
      <w:r>
        <w:t xml:space="preserve"> – </w:t>
      </w:r>
      <w:r w:rsidRPr="000F2DCE">
        <w:rPr>
          <w:color w:val="FF0000"/>
        </w:rPr>
        <w:t>15 pkt</w:t>
      </w:r>
    </w:p>
    <w:p w14:paraId="2949ABD2" w14:textId="77777777" w:rsidR="001E4592" w:rsidRPr="002A50BC" w:rsidRDefault="001E4592" w:rsidP="001E4592">
      <w:pPr>
        <w:pStyle w:val="Strtytnazwisko"/>
      </w:pPr>
      <w:r w:rsidRPr="002A50BC">
        <w:t xml:space="preserve">Janina Kowalska </w:t>
      </w:r>
      <w:r>
        <w:t xml:space="preserve">– </w:t>
      </w:r>
      <w:r w:rsidRPr="000F2DCE">
        <w:rPr>
          <w:b w:val="0"/>
          <w:bCs w:val="0"/>
          <w:color w:val="FF0000"/>
        </w:rPr>
        <w:t>15</w:t>
      </w:r>
      <w:r>
        <w:rPr>
          <w:b w:val="0"/>
          <w:bCs w:val="0"/>
          <w:color w:val="FF0000"/>
        </w:rPr>
        <w:t xml:space="preserve"> </w:t>
      </w:r>
      <w:r w:rsidRPr="000F2DCE">
        <w:rPr>
          <w:b w:val="0"/>
          <w:bCs w:val="0"/>
          <w:color w:val="FF0000"/>
        </w:rPr>
        <w:t>pkt</w:t>
      </w:r>
    </w:p>
    <w:p w14:paraId="0A515AF4" w14:textId="77777777" w:rsidR="001E4592" w:rsidRPr="00566B51" w:rsidRDefault="001E4592" w:rsidP="001E4592">
      <w:pPr>
        <w:pStyle w:val="Strtytalbum"/>
      </w:pPr>
      <w:r w:rsidRPr="00566B51">
        <w:t xml:space="preserve">nr albumu: </w:t>
      </w:r>
      <w:r>
        <w:t xml:space="preserve">287 111 – </w:t>
      </w:r>
      <w:r w:rsidRPr="000F2DCE">
        <w:rPr>
          <w:color w:val="FF0000"/>
        </w:rPr>
        <w:t>12</w:t>
      </w:r>
      <w:r>
        <w:rPr>
          <w:color w:val="FF0000"/>
        </w:rPr>
        <w:t xml:space="preserve"> </w:t>
      </w:r>
      <w:r w:rsidRPr="000F2DCE">
        <w:rPr>
          <w:color w:val="FF0000"/>
        </w:rPr>
        <w:t>pkt</w:t>
      </w:r>
    </w:p>
    <w:p w14:paraId="6E1AF6F0" w14:textId="77777777" w:rsidR="001E4592" w:rsidRDefault="001E4592" w:rsidP="001E4592">
      <w:pPr>
        <w:pStyle w:val="Strtytalbum"/>
      </w:pPr>
      <w:r>
        <w:t xml:space="preserve">kierunek: ekonomia - </w:t>
      </w:r>
      <w:r w:rsidRPr="000F2DCE">
        <w:rPr>
          <w:color w:val="FF0000"/>
        </w:rPr>
        <w:t>12 pkt</w:t>
      </w:r>
    </w:p>
    <w:p w14:paraId="1B804D26" w14:textId="77777777" w:rsidR="001E4592" w:rsidRPr="002A50BC" w:rsidRDefault="001E4592" w:rsidP="001E4592">
      <w:pPr>
        <w:pStyle w:val="Strtytpraca"/>
      </w:pPr>
      <w:r w:rsidRPr="002A50BC">
        <w:t>Praca &lt;magisterska, licencjacka lub inżynierska</w:t>
      </w:r>
      <w:r>
        <w:t>&gt;</w:t>
      </w:r>
      <w:r w:rsidRPr="002A50BC">
        <w:t xml:space="preserve"> – </w:t>
      </w:r>
      <w:r w:rsidRPr="000F2DCE">
        <w:rPr>
          <w:color w:val="FF0000"/>
        </w:rPr>
        <w:t>13 pkt</w:t>
      </w:r>
    </w:p>
    <w:p w14:paraId="241C7D4E" w14:textId="77777777" w:rsidR="001E4592" w:rsidRPr="002A50BC" w:rsidRDefault="001E4592" w:rsidP="001E4592">
      <w:pPr>
        <w:pStyle w:val="Strtyttytu"/>
      </w:pPr>
      <w:r>
        <w:t xml:space="preserve">Bezrobocie osób niepełnosprawnych ze względu </w:t>
      </w:r>
      <w:r>
        <w:br/>
        <w:t xml:space="preserve">na poziom wykształcenia w Polsce – </w:t>
      </w:r>
      <w:r w:rsidRPr="000F2DCE">
        <w:rPr>
          <w:color w:val="FF0000"/>
          <w:lang w:eastAsia="zh-CN" w:bidi="ar-SA"/>
        </w:rPr>
        <w:t>18 pkt</w:t>
      </w:r>
    </w:p>
    <w:p w14:paraId="73FFCC49" w14:textId="77777777" w:rsidR="001E4592" w:rsidRPr="002A50BC" w:rsidRDefault="001E4592" w:rsidP="001E4592">
      <w:pPr>
        <w:pStyle w:val="Strtytopiekun"/>
      </w:pPr>
      <w:r w:rsidRPr="002A50BC">
        <w:t xml:space="preserve">Opiekun pracy dyplomowej </w:t>
      </w:r>
      <w:r>
        <w:t xml:space="preserve">– </w:t>
      </w:r>
      <w:r w:rsidRPr="000F2DCE">
        <w:rPr>
          <w:color w:val="FF0000"/>
        </w:rPr>
        <w:t>13</w:t>
      </w:r>
      <w:r>
        <w:rPr>
          <w:color w:val="FF0000"/>
        </w:rPr>
        <w:t xml:space="preserve"> </w:t>
      </w:r>
      <w:r w:rsidRPr="000F2DCE">
        <w:rPr>
          <w:color w:val="FF0000"/>
        </w:rPr>
        <w:t>pkt</w:t>
      </w:r>
    </w:p>
    <w:p w14:paraId="374CFA24" w14:textId="77777777" w:rsidR="001E4592" w:rsidRPr="002A50BC" w:rsidRDefault="001E4592" w:rsidP="001E4592">
      <w:pPr>
        <w:pStyle w:val="Strtytopiekun"/>
      </w:pPr>
      <w:r w:rsidRPr="002A50BC">
        <w:t>Tytuł, stopień naukowy, imię i nazwisko</w:t>
      </w:r>
    </w:p>
    <w:p w14:paraId="1F250707" w14:textId="77777777" w:rsidR="001E4592" w:rsidRPr="00F87AD3" w:rsidRDefault="001E4592" w:rsidP="001E4592">
      <w:pPr>
        <w:pStyle w:val="StrtytToru"/>
        <w:rPr>
          <w:color w:val="FF0000"/>
          <w:sz w:val="22"/>
          <w:szCs w:val="22"/>
        </w:rPr>
      </w:pPr>
      <w:r w:rsidRPr="002A50BC">
        <w:t>Toruń 202</w:t>
      </w:r>
      <w:r>
        <w:t>5</w:t>
      </w:r>
      <w:r w:rsidRPr="002A50BC">
        <w:t xml:space="preserve"> </w:t>
      </w:r>
      <w:r>
        <w:t xml:space="preserve">– </w:t>
      </w:r>
      <w:r w:rsidRPr="000F2DCE">
        <w:rPr>
          <w:color w:val="FF0000"/>
        </w:rPr>
        <w:t>13 pkt</w:t>
      </w:r>
    </w:p>
    <w:p w14:paraId="6A8B6A1D" w14:textId="77777777" w:rsidR="001E4592" w:rsidRPr="00566B51" w:rsidRDefault="001E4592" w:rsidP="001E4592">
      <w:pPr>
        <w:pStyle w:val="Tekstpodstawowywcity"/>
        <w:spacing w:line="276" w:lineRule="auto"/>
        <w:ind w:left="0"/>
        <w:jc w:val="center"/>
        <w:rPr>
          <w:rFonts w:ascii="Lato" w:hAnsi="Lato"/>
          <w:sz w:val="24"/>
          <w:szCs w:val="24"/>
        </w:rPr>
      </w:pPr>
      <w:r w:rsidRPr="003A707E">
        <w:rPr>
          <w:rFonts w:ascii="Lato" w:hAnsi="Lato" w:cs="Arial"/>
          <w:color w:val="FF0000"/>
        </w:rPr>
        <w:t xml:space="preserve">Strona </w:t>
      </w:r>
      <w:r>
        <w:rPr>
          <w:rFonts w:ascii="Lato" w:hAnsi="Lato" w:cs="Arial"/>
          <w:color w:val="FF0000"/>
        </w:rPr>
        <w:t xml:space="preserve">tytułowa </w:t>
      </w:r>
      <w:r w:rsidRPr="003A707E">
        <w:rPr>
          <w:rFonts w:ascii="Lato" w:hAnsi="Lato" w:cs="Arial"/>
          <w:color w:val="FF0000"/>
        </w:rPr>
        <w:t xml:space="preserve">bez </w:t>
      </w:r>
      <w:r>
        <w:rPr>
          <w:rFonts w:ascii="Lato" w:hAnsi="Lato" w:cs="Arial"/>
          <w:color w:val="FF0000"/>
        </w:rPr>
        <w:t>na</w:t>
      </w:r>
      <w:r w:rsidRPr="003A707E">
        <w:rPr>
          <w:rFonts w:ascii="Lato" w:hAnsi="Lato" w:cs="Arial"/>
          <w:color w:val="FF0000"/>
        </w:rPr>
        <w:t>drukowanego numeru strony</w:t>
      </w:r>
    </w:p>
    <w:bookmarkEnd w:id="0"/>
    <w:p w14:paraId="0172BAD2" w14:textId="77777777" w:rsidR="001E4592" w:rsidRPr="003A707E" w:rsidRDefault="001E4592" w:rsidP="001E4592">
      <w:pPr>
        <w:autoSpaceDE w:val="0"/>
        <w:autoSpaceDN w:val="0"/>
        <w:adjustRightInd w:val="0"/>
        <w:spacing w:line="240" w:lineRule="auto"/>
        <w:rPr>
          <w:rFonts w:ascii="Lato" w:hAnsi="Lato"/>
        </w:rPr>
      </w:pPr>
      <w:r>
        <w:rPr>
          <w:rFonts w:ascii="Lato" w:hAnsi="Lato"/>
        </w:rPr>
        <w:br w:type="page"/>
      </w:r>
      <w:r>
        <w:rPr>
          <w:rFonts w:ascii="Lato" w:hAnsi="Lato"/>
        </w:rPr>
        <w:lastRenderedPageBreak/>
        <w:t>Wakat (pusta strona)</w:t>
      </w:r>
    </w:p>
    <w:p w14:paraId="2975CD6D" w14:textId="77777777" w:rsidR="001E4592" w:rsidRPr="003A707E" w:rsidRDefault="001E4592" w:rsidP="001E4592">
      <w:pPr>
        <w:rPr>
          <w:rFonts w:ascii="Lato" w:hAnsi="Lato"/>
        </w:rPr>
      </w:pPr>
    </w:p>
    <w:p w14:paraId="27569ED9" w14:textId="77777777" w:rsidR="001E4592" w:rsidRPr="00A90834" w:rsidRDefault="001E4592" w:rsidP="001E4592">
      <w:pPr>
        <w:jc w:val="center"/>
        <w:rPr>
          <w:rFonts w:ascii="Lato" w:hAnsi="Lato"/>
          <w:b/>
          <w:color w:val="FF0000"/>
          <w:sz w:val="20"/>
          <w:szCs w:val="20"/>
        </w:rPr>
      </w:pPr>
      <w:r w:rsidRPr="00A90834">
        <w:rPr>
          <w:rFonts w:ascii="Lato" w:hAnsi="Lato"/>
          <w:b/>
          <w:color w:val="FF0000"/>
          <w:sz w:val="20"/>
          <w:szCs w:val="20"/>
        </w:rPr>
        <w:t xml:space="preserve">(też bez numeru na </w:t>
      </w:r>
      <w:proofErr w:type="gramStart"/>
      <w:r w:rsidRPr="00A90834">
        <w:rPr>
          <w:rFonts w:ascii="Lato" w:hAnsi="Lato"/>
          <w:b/>
          <w:color w:val="FF0000"/>
          <w:sz w:val="20"/>
          <w:szCs w:val="20"/>
        </w:rPr>
        <w:t>stronie )</w:t>
      </w:r>
      <w:proofErr w:type="gramEnd"/>
    </w:p>
    <w:p w14:paraId="4118BE6A" w14:textId="77777777" w:rsidR="001E4592" w:rsidRDefault="001E4592" w:rsidP="001E4592">
      <w:pPr>
        <w:pStyle w:val="Tekstpracy"/>
        <w:spacing w:before="240" w:after="720"/>
        <w:outlineLvl w:val="0"/>
        <w:rPr>
          <w:rFonts w:asciiTheme="minorHAnsi" w:eastAsiaTheme="minorEastAsia" w:hAnsiTheme="minorHAnsi" w:cstheme="minorBidi"/>
          <w:b/>
          <w:noProof/>
          <w:kern w:val="2"/>
          <w:sz w:val="22"/>
          <w:lang w:eastAsia="pl-PL" w:bidi="ar-SA"/>
          <w14:ligatures w14:val="standardContextual"/>
        </w:rPr>
      </w:pPr>
      <w:r>
        <w:br w:type="page"/>
      </w:r>
      <w:bookmarkStart w:id="1" w:name="_Toc178851557"/>
      <w:r>
        <w:rPr>
          <w:rStyle w:val="TyturozdziauZnak"/>
        </w:rPr>
        <w:fldChar w:fldCharType="begin"/>
      </w:r>
      <w:r>
        <w:rPr>
          <w:rStyle w:val="TyturozdziauZnak"/>
        </w:rPr>
        <w:instrText xml:space="preserve"> TOC \o "1-3" \h \z \u </w:instrText>
      </w:r>
      <w:r>
        <w:rPr>
          <w:rStyle w:val="TyturozdziauZnak"/>
        </w:rPr>
        <w:fldChar w:fldCharType="separate"/>
      </w:r>
    </w:p>
    <w:p w14:paraId="6D4DC6F4" w14:textId="77777777" w:rsidR="001E4592" w:rsidRPr="000F2DCE" w:rsidRDefault="001E4592" w:rsidP="001E4592">
      <w:pPr>
        <w:pStyle w:val="Tekstpracy"/>
        <w:spacing w:before="240" w:after="720"/>
        <w:outlineLvl w:val="0"/>
        <w:rPr>
          <w:rStyle w:val="TyturozdziauZnak"/>
        </w:rPr>
      </w:pPr>
      <w:r>
        <w:rPr>
          <w:rStyle w:val="TyturozdziauZnak"/>
        </w:rPr>
        <w:lastRenderedPageBreak/>
        <w:fldChar w:fldCharType="end"/>
      </w:r>
      <w:bookmarkStart w:id="2" w:name="_Toc178854664"/>
      <w:bookmarkStart w:id="3" w:name="_Toc178856236"/>
      <w:bookmarkStart w:id="4" w:name="_Toc178856548"/>
      <w:bookmarkStart w:id="5" w:name="_Toc178851558"/>
      <w:bookmarkStart w:id="6" w:name="_Toc178851694"/>
      <w:bookmarkStart w:id="7" w:name="_Toc178851749"/>
      <w:bookmarkStart w:id="8" w:name="_Toc178852728"/>
      <w:bookmarkStart w:id="9" w:name="_Toc178852946"/>
      <w:bookmarkStart w:id="10" w:name="_Toc178853364"/>
      <w:bookmarkStart w:id="11" w:name="_Toc178856725"/>
      <w:r>
        <w:rPr>
          <w:rStyle w:val="TyturozdziauZnak"/>
        </w:rPr>
        <w:t>S</w:t>
      </w:r>
      <w:r w:rsidRPr="000F2DCE">
        <w:rPr>
          <w:rStyle w:val="TyturozdziauZnak"/>
        </w:rPr>
        <w:t xml:space="preserve">pis treści </w:t>
      </w:r>
      <w:r w:rsidRPr="000F2DCE">
        <w:rPr>
          <w:rStyle w:val="TyturozdziauZnak"/>
          <w:color w:val="FF0000"/>
        </w:rPr>
        <w:t>&lt;styl: Tytuł</w:t>
      </w:r>
      <w:r>
        <w:rPr>
          <w:rStyle w:val="TyturozdziauZnak"/>
          <w:color w:val="FF0000"/>
        </w:rPr>
        <w:t xml:space="preserve"> </w:t>
      </w:r>
      <w:r w:rsidRPr="000F2DCE">
        <w:rPr>
          <w:rStyle w:val="TyturozdziauZnak"/>
          <w:color w:val="FF0000"/>
        </w:rPr>
        <w:t>rozdziału) – 16pkt</w:t>
      </w:r>
      <w:bookmarkEnd w:id="2"/>
      <w:bookmarkEnd w:id="3"/>
      <w:bookmarkEnd w:id="4"/>
      <w:bookmarkEnd w:id="11"/>
      <w:r w:rsidRPr="000F2DCE">
        <w:rPr>
          <w:rStyle w:val="TyturozdziauZnak"/>
          <w:color w:val="FF0000"/>
        </w:rPr>
        <w:t xml:space="preserve"> </w:t>
      </w:r>
      <w:bookmarkEnd w:id="1"/>
      <w:bookmarkEnd w:id="5"/>
      <w:bookmarkEnd w:id="6"/>
      <w:bookmarkEnd w:id="7"/>
      <w:bookmarkEnd w:id="8"/>
      <w:bookmarkEnd w:id="9"/>
      <w:bookmarkEnd w:id="10"/>
    </w:p>
    <w:p w14:paraId="5BD66A16" w14:textId="77777777" w:rsidR="001E4592" w:rsidRPr="007B3769" w:rsidRDefault="001E4592" w:rsidP="007B3769">
      <w:pPr>
        <w:pStyle w:val="Tekstpracy"/>
      </w:pPr>
      <w:bookmarkStart w:id="12" w:name="_Toc435097947"/>
      <w:r>
        <w:rPr>
          <w:rStyle w:val="Nagwek4Znak"/>
        </w:rPr>
        <w:tab/>
      </w:r>
      <w:r w:rsidRPr="007B3769">
        <w:rPr>
          <w:rStyle w:val="Nagwek4Znak"/>
          <w:rFonts w:ascii="Times New Roman" w:hAnsi="Times New Roman"/>
          <w:b w:val="0"/>
          <w:bCs w:val="0"/>
          <w:i w:val="0"/>
          <w:iCs w:val="0"/>
          <w:sz w:val="24"/>
          <w:szCs w:val="24"/>
          <w:lang w:val="pl-PL" w:eastAsia="en-US"/>
        </w:rPr>
        <w:t>Spis treści</w:t>
      </w:r>
      <w:bookmarkEnd w:id="12"/>
      <w:r w:rsidRPr="007B3769">
        <w:t xml:space="preserve"> powinien: </w:t>
      </w:r>
    </w:p>
    <w:p w14:paraId="4BB0BA1D" w14:textId="77777777" w:rsidR="001E4592" w:rsidRPr="00D14273" w:rsidRDefault="001E4592" w:rsidP="001E4592">
      <w:pPr>
        <w:pStyle w:val="Wypunktowanie"/>
      </w:pPr>
      <w:r w:rsidRPr="00D14273">
        <w:t xml:space="preserve">zawierać wszystkie </w:t>
      </w:r>
      <w:r w:rsidRPr="00E77F55">
        <w:t>wydzielone</w:t>
      </w:r>
      <w:r w:rsidRPr="00D14273">
        <w:t xml:space="preserve"> i numerowane składniki pracy (np. wstęp, rozdziały, podrozdziały, literatura, spisy tabel, aneks, itp.,</w:t>
      </w:r>
    </w:p>
    <w:p w14:paraId="55E0C87F" w14:textId="77777777" w:rsidR="001E4592" w:rsidRDefault="001E4592" w:rsidP="001E4592">
      <w:pPr>
        <w:numPr>
          <w:ilvl w:val="0"/>
          <w:numId w:val="17"/>
        </w:numPr>
        <w:spacing w:line="360" w:lineRule="auto"/>
        <w:rPr>
          <w:rFonts w:ascii="Times New Roman" w:hAnsi="Times New Roman"/>
          <w:sz w:val="24"/>
          <w:szCs w:val="24"/>
        </w:rPr>
      </w:pPr>
      <w:r w:rsidRPr="00D14273">
        <w:rPr>
          <w:rFonts w:ascii="Times New Roman" w:hAnsi="Times New Roman"/>
          <w:sz w:val="24"/>
          <w:szCs w:val="24"/>
        </w:rPr>
        <w:t xml:space="preserve">znajdować się po karcie tytułowej (na </w:t>
      </w:r>
      <w:r>
        <w:rPr>
          <w:rFonts w:ascii="Times New Roman" w:hAnsi="Times New Roman"/>
          <w:sz w:val="24"/>
          <w:szCs w:val="24"/>
        </w:rPr>
        <w:t>trzeciej</w:t>
      </w:r>
      <w:r w:rsidRPr="00D14273">
        <w:rPr>
          <w:rFonts w:ascii="Times New Roman" w:hAnsi="Times New Roman"/>
          <w:sz w:val="24"/>
          <w:szCs w:val="24"/>
        </w:rPr>
        <w:t xml:space="preserve"> stronie pracy)</w:t>
      </w:r>
      <w:r>
        <w:rPr>
          <w:rFonts w:ascii="Times New Roman" w:hAnsi="Times New Roman"/>
          <w:sz w:val="24"/>
          <w:szCs w:val="24"/>
        </w:rPr>
        <w:t>.</w:t>
      </w:r>
    </w:p>
    <w:p w14:paraId="2B78816F" w14:textId="77777777" w:rsidR="001E4592" w:rsidRDefault="001E4592" w:rsidP="001E4592">
      <w:pPr>
        <w:pStyle w:val="Tekstpracy"/>
      </w:pPr>
      <w:r>
        <w:t xml:space="preserve">Spis treści należy </w:t>
      </w:r>
      <w:r w:rsidRPr="00E77F55">
        <w:t>wygenerować</w:t>
      </w:r>
      <w:r>
        <w:t xml:space="preserve"> automatycznie.</w:t>
      </w:r>
    </w:p>
    <w:p w14:paraId="490A5C3C" w14:textId="77777777" w:rsidR="001E4592" w:rsidRDefault="001E4592" w:rsidP="001E4592">
      <w:pPr>
        <w:pStyle w:val="Tekstpracy"/>
      </w:pPr>
      <w:r w:rsidRPr="00E77F55">
        <w:t>Przykład</w:t>
      </w:r>
      <w:r>
        <w:t xml:space="preserve"> </w:t>
      </w:r>
      <w:r w:rsidRPr="00E77F55">
        <w:t>znajduje</w:t>
      </w:r>
      <w:r>
        <w:t xml:space="preserve"> się poniżej: </w:t>
      </w:r>
    </w:p>
    <w:p w14:paraId="2D814CA1" w14:textId="77777777" w:rsidR="001E4592" w:rsidRDefault="001E4592" w:rsidP="001E4592">
      <w:pPr>
        <w:pStyle w:val="Tekstpracy"/>
      </w:pPr>
    </w:p>
    <w:sdt>
      <w:sdtPr>
        <w:rPr>
          <w:lang w:val="pl-PL"/>
        </w:rPr>
        <w:id w:val="-1957394900"/>
        <w:docPartObj>
          <w:docPartGallery w:val="Table of Contents"/>
          <w:docPartUnique/>
        </w:docPartObj>
      </w:sdtPr>
      <w:sdtEndPr>
        <w:rPr>
          <w:sz w:val="22"/>
          <w:szCs w:val="22"/>
        </w:rPr>
      </w:sdtEndPr>
      <w:sdtContent>
        <w:p w14:paraId="0D52C857" w14:textId="73CAC9C0" w:rsidR="001E4592" w:rsidRDefault="001E4592">
          <w:pPr>
            <w:pStyle w:val="Nagwekspisutreci"/>
          </w:pPr>
          <w:r>
            <w:rPr>
              <w:lang w:val="pl-PL"/>
            </w:rPr>
            <w:t>Spis treści</w:t>
          </w:r>
        </w:p>
        <w:p w14:paraId="548D587D" w14:textId="445B72DB"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r>
            <w:fldChar w:fldCharType="begin"/>
          </w:r>
          <w:r>
            <w:instrText xml:space="preserve"> TOC \o "1-3" \h \z \u </w:instrText>
          </w:r>
          <w:r>
            <w:fldChar w:fldCharType="separate"/>
          </w:r>
          <w:hyperlink w:anchor="_Toc178856725" w:history="1">
            <w:r w:rsidRPr="00EC2A40">
              <w:rPr>
                <w:rStyle w:val="Hipercze"/>
                <w:rFonts w:ascii="Lato" w:hAnsi="Lato"/>
                <w:noProof/>
              </w:rPr>
              <w:t>Spis treści &lt;styl: Tytuł rozdziału) – 16pkt</w:t>
            </w:r>
            <w:r>
              <w:rPr>
                <w:noProof/>
                <w:webHidden/>
              </w:rPr>
              <w:tab/>
              <w:t xml:space="preserve">... </w:t>
            </w:r>
            <w:r>
              <w:rPr>
                <w:noProof/>
                <w:webHidden/>
              </w:rPr>
              <w:fldChar w:fldCharType="begin"/>
            </w:r>
            <w:r>
              <w:rPr>
                <w:noProof/>
                <w:webHidden/>
              </w:rPr>
              <w:instrText xml:space="preserve"> PAGEREF _Toc178856725 \h </w:instrText>
            </w:r>
            <w:r>
              <w:rPr>
                <w:noProof/>
                <w:webHidden/>
              </w:rPr>
            </w:r>
            <w:r>
              <w:rPr>
                <w:noProof/>
                <w:webHidden/>
              </w:rPr>
              <w:fldChar w:fldCharType="separate"/>
            </w:r>
            <w:r>
              <w:rPr>
                <w:noProof/>
                <w:webHidden/>
              </w:rPr>
              <w:t>3</w:t>
            </w:r>
            <w:r>
              <w:rPr>
                <w:noProof/>
                <w:webHidden/>
              </w:rPr>
              <w:fldChar w:fldCharType="end"/>
            </w:r>
          </w:hyperlink>
        </w:p>
        <w:p w14:paraId="4D888994" w14:textId="1F076B1A"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26" w:history="1">
            <w:r w:rsidRPr="00EC2A40">
              <w:rPr>
                <w:rStyle w:val="Hipercze"/>
                <w:noProof/>
              </w:rPr>
              <w:t>Wstęp &lt;zaczyna się od nowej strony nieparzystej&gt; 16 pkt – jak tytuły rozdziałów</w:t>
            </w:r>
            <w:r>
              <w:rPr>
                <w:noProof/>
                <w:webHidden/>
              </w:rPr>
              <w:t xml:space="preserve"> </w:t>
            </w:r>
            <w:r>
              <w:rPr>
                <w:noProof/>
                <w:webHidden/>
              </w:rPr>
              <w:fldChar w:fldCharType="begin"/>
            </w:r>
            <w:r>
              <w:rPr>
                <w:noProof/>
                <w:webHidden/>
              </w:rPr>
              <w:instrText xml:space="preserve"> PAGEREF _Toc178856726 \h </w:instrText>
            </w:r>
            <w:r>
              <w:rPr>
                <w:noProof/>
                <w:webHidden/>
              </w:rPr>
            </w:r>
            <w:r>
              <w:rPr>
                <w:noProof/>
                <w:webHidden/>
              </w:rPr>
              <w:fldChar w:fldCharType="separate"/>
            </w:r>
            <w:r>
              <w:rPr>
                <w:noProof/>
                <w:webHidden/>
              </w:rPr>
              <w:t>4</w:t>
            </w:r>
            <w:r>
              <w:rPr>
                <w:noProof/>
                <w:webHidden/>
              </w:rPr>
              <w:fldChar w:fldCharType="end"/>
            </w:r>
          </w:hyperlink>
        </w:p>
        <w:p w14:paraId="0A12C843" w14:textId="7E231FA9"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27" w:history="1">
            <w:r w:rsidRPr="00EC2A40">
              <w:rPr>
                <w:rStyle w:val="Hipercze"/>
                <w:noProof/>
              </w:rPr>
              <w:t>Rozdział 1. Nierówności dochodowe &lt;styl: Tytuł rozdz., cz. 16 pkt&gt;</w:t>
            </w:r>
            <w:r>
              <w:rPr>
                <w:noProof/>
                <w:webHidden/>
              </w:rPr>
              <w:tab/>
              <w:t>….</w:t>
            </w:r>
            <w:r>
              <w:rPr>
                <w:noProof/>
                <w:webHidden/>
              </w:rPr>
              <w:fldChar w:fldCharType="begin"/>
            </w:r>
            <w:r>
              <w:rPr>
                <w:noProof/>
                <w:webHidden/>
              </w:rPr>
              <w:instrText xml:space="preserve"> PAGEREF _Toc178856727 \h </w:instrText>
            </w:r>
            <w:r>
              <w:rPr>
                <w:noProof/>
                <w:webHidden/>
              </w:rPr>
            </w:r>
            <w:r>
              <w:rPr>
                <w:noProof/>
                <w:webHidden/>
              </w:rPr>
              <w:fldChar w:fldCharType="separate"/>
            </w:r>
            <w:r>
              <w:rPr>
                <w:noProof/>
                <w:webHidden/>
              </w:rPr>
              <w:t>6</w:t>
            </w:r>
            <w:r>
              <w:rPr>
                <w:noProof/>
                <w:webHidden/>
              </w:rPr>
              <w:fldChar w:fldCharType="end"/>
            </w:r>
          </w:hyperlink>
        </w:p>
        <w:p w14:paraId="0D996F7C" w14:textId="6BACFC95"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28" w:history="1">
            <w:r w:rsidRPr="00EC2A40">
              <w:rPr>
                <w:rStyle w:val="Hipercze"/>
                <w:noProof/>
              </w:rPr>
              <w:t>1.1. Wprowadzenie &lt;styl: Tytuł podrozdziału, czcionka 14 pkt&gt;</w:t>
            </w:r>
            <w:r>
              <w:rPr>
                <w:noProof/>
                <w:webHidden/>
              </w:rPr>
              <w:tab/>
            </w:r>
            <w:r>
              <w:rPr>
                <w:noProof/>
                <w:webHidden/>
              </w:rPr>
              <w:fldChar w:fldCharType="begin"/>
            </w:r>
            <w:r>
              <w:rPr>
                <w:noProof/>
                <w:webHidden/>
              </w:rPr>
              <w:instrText xml:space="preserve"> PAGEREF _Toc178856728 \h </w:instrText>
            </w:r>
            <w:r>
              <w:rPr>
                <w:noProof/>
                <w:webHidden/>
              </w:rPr>
            </w:r>
            <w:r>
              <w:rPr>
                <w:noProof/>
                <w:webHidden/>
              </w:rPr>
              <w:fldChar w:fldCharType="separate"/>
            </w:r>
            <w:r>
              <w:rPr>
                <w:noProof/>
                <w:webHidden/>
              </w:rPr>
              <w:t>6</w:t>
            </w:r>
            <w:r>
              <w:rPr>
                <w:noProof/>
                <w:webHidden/>
              </w:rPr>
              <w:fldChar w:fldCharType="end"/>
            </w:r>
          </w:hyperlink>
        </w:p>
        <w:p w14:paraId="5256A3EA" w14:textId="78D810F5"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29" w:history="1">
            <w:r w:rsidRPr="00EC2A40">
              <w:rPr>
                <w:rStyle w:val="Hipercze"/>
                <w:noProof/>
              </w:rPr>
              <w:t>1.2. Determinanty nierówności dochodowych</w:t>
            </w:r>
            <w:r>
              <w:rPr>
                <w:noProof/>
                <w:webHidden/>
              </w:rPr>
              <w:tab/>
            </w:r>
            <w:r>
              <w:rPr>
                <w:noProof/>
                <w:webHidden/>
              </w:rPr>
              <w:fldChar w:fldCharType="begin"/>
            </w:r>
            <w:r>
              <w:rPr>
                <w:noProof/>
                <w:webHidden/>
              </w:rPr>
              <w:instrText xml:space="preserve"> PAGEREF _Toc178856729 \h </w:instrText>
            </w:r>
            <w:r>
              <w:rPr>
                <w:noProof/>
                <w:webHidden/>
              </w:rPr>
            </w:r>
            <w:r>
              <w:rPr>
                <w:noProof/>
                <w:webHidden/>
              </w:rPr>
              <w:fldChar w:fldCharType="separate"/>
            </w:r>
            <w:r>
              <w:rPr>
                <w:noProof/>
                <w:webHidden/>
              </w:rPr>
              <w:t>7</w:t>
            </w:r>
            <w:r>
              <w:rPr>
                <w:noProof/>
                <w:webHidden/>
              </w:rPr>
              <w:fldChar w:fldCharType="end"/>
            </w:r>
          </w:hyperlink>
        </w:p>
        <w:p w14:paraId="60DB26DE" w14:textId="4D7C1829" w:rsidR="001E4592" w:rsidRDefault="001E4592">
          <w:pPr>
            <w:pStyle w:val="Spistreci3"/>
            <w:tabs>
              <w:tab w:val="right" w:leader="dot" w:pos="8495"/>
            </w:tabs>
            <w:rPr>
              <w:rFonts w:asciiTheme="minorHAnsi" w:eastAsiaTheme="minorEastAsia" w:hAnsiTheme="minorHAnsi" w:cstheme="minorBidi"/>
              <w:noProof/>
              <w:kern w:val="2"/>
              <w:lang w:eastAsia="pl-PL" w:bidi="ar-SA"/>
              <w14:ligatures w14:val="standardContextual"/>
            </w:rPr>
          </w:pPr>
          <w:hyperlink w:anchor="_Toc178856730" w:history="1">
            <w:r w:rsidRPr="00EC2A40">
              <w:rPr>
                <w:rStyle w:val="Hipercze"/>
                <w:noProof/>
              </w:rPr>
              <w:t>1.2.1. Czynniki demograficzne i struktura gospodarstw domowych &lt;styl: Tytuł podpodrozdziału, czcionka 12 pkt&gt;</w:t>
            </w:r>
            <w:r>
              <w:rPr>
                <w:noProof/>
                <w:webHidden/>
              </w:rPr>
              <w:tab/>
            </w:r>
            <w:r>
              <w:rPr>
                <w:noProof/>
                <w:webHidden/>
              </w:rPr>
              <w:fldChar w:fldCharType="begin"/>
            </w:r>
            <w:r>
              <w:rPr>
                <w:noProof/>
                <w:webHidden/>
              </w:rPr>
              <w:instrText xml:space="preserve"> PAGEREF _Toc178856730 \h </w:instrText>
            </w:r>
            <w:r>
              <w:rPr>
                <w:noProof/>
                <w:webHidden/>
              </w:rPr>
            </w:r>
            <w:r>
              <w:rPr>
                <w:noProof/>
                <w:webHidden/>
              </w:rPr>
              <w:fldChar w:fldCharType="separate"/>
            </w:r>
            <w:r>
              <w:rPr>
                <w:noProof/>
                <w:webHidden/>
              </w:rPr>
              <w:t>7</w:t>
            </w:r>
            <w:r>
              <w:rPr>
                <w:noProof/>
                <w:webHidden/>
              </w:rPr>
              <w:fldChar w:fldCharType="end"/>
            </w:r>
          </w:hyperlink>
        </w:p>
        <w:p w14:paraId="526EEAD7" w14:textId="7A683684" w:rsidR="001E4592" w:rsidRDefault="001E4592">
          <w:pPr>
            <w:pStyle w:val="Spistreci3"/>
            <w:tabs>
              <w:tab w:val="right" w:leader="dot" w:pos="8495"/>
            </w:tabs>
            <w:rPr>
              <w:rFonts w:asciiTheme="minorHAnsi" w:eastAsiaTheme="minorEastAsia" w:hAnsiTheme="minorHAnsi" w:cstheme="minorBidi"/>
              <w:noProof/>
              <w:kern w:val="2"/>
              <w:lang w:eastAsia="pl-PL" w:bidi="ar-SA"/>
              <w14:ligatures w14:val="standardContextual"/>
            </w:rPr>
          </w:pPr>
          <w:hyperlink w:anchor="_Toc178856731" w:history="1">
            <w:r w:rsidRPr="00EC2A40">
              <w:rPr>
                <w:rStyle w:val="Hipercze"/>
                <w:noProof/>
              </w:rPr>
              <w:t>1.2.2. Dostęp do edukacji, wykształcenie i umiejętności &lt;styl: Tytuł podpodrozdziału, czcionka 12pkt&gt;</w:t>
            </w:r>
            <w:r>
              <w:rPr>
                <w:noProof/>
                <w:webHidden/>
              </w:rPr>
              <w:tab/>
            </w:r>
            <w:r>
              <w:rPr>
                <w:noProof/>
                <w:webHidden/>
              </w:rPr>
              <w:fldChar w:fldCharType="begin"/>
            </w:r>
            <w:r>
              <w:rPr>
                <w:noProof/>
                <w:webHidden/>
              </w:rPr>
              <w:instrText xml:space="preserve"> PAGEREF _Toc178856731 \h </w:instrText>
            </w:r>
            <w:r>
              <w:rPr>
                <w:noProof/>
                <w:webHidden/>
              </w:rPr>
            </w:r>
            <w:r>
              <w:rPr>
                <w:noProof/>
                <w:webHidden/>
              </w:rPr>
              <w:fldChar w:fldCharType="separate"/>
            </w:r>
            <w:r>
              <w:rPr>
                <w:noProof/>
                <w:webHidden/>
              </w:rPr>
              <w:t>8</w:t>
            </w:r>
            <w:r>
              <w:rPr>
                <w:noProof/>
                <w:webHidden/>
              </w:rPr>
              <w:fldChar w:fldCharType="end"/>
            </w:r>
          </w:hyperlink>
        </w:p>
        <w:p w14:paraId="04340BEE" w14:textId="67C21922"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32" w:history="1">
            <w:r w:rsidRPr="00EC2A40">
              <w:rPr>
                <w:rStyle w:val="Hipercze"/>
                <w:noProof/>
              </w:rPr>
              <w:t>1.3. Wpływ płacy minimalnej na zatrudnienie, w tym zatrudnienie wśród młodych pracowników &lt;jeżeli tytuł przechodzi do drugiego wiersza, to daje się podcięcie – zawsze w tytułach&gt;</w:t>
            </w:r>
            <w:r>
              <w:rPr>
                <w:noProof/>
                <w:webHidden/>
              </w:rPr>
              <w:tab/>
            </w:r>
            <w:r>
              <w:rPr>
                <w:noProof/>
                <w:webHidden/>
              </w:rPr>
              <w:fldChar w:fldCharType="begin"/>
            </w:r>
            <w:r>
              <w:rPr>
                <w:noProof/>
                <w:webHidden/>
              </w:rPr>
              <w:instrText xml:space="preserve"> PAGEREF _Toc178856732 \h </w:instrText>
            </w:r>
            <w:r>
              <w:rPr>
                <w:noProof/>
                <w:webHidden/>
              </w:rPr>
            </w:r>
            <w:r>
              <w:rPr>
                <w:noProof/>
                <w:webHidden/>
              </w:rPr>
              <w:fldChar w:fldCharType="separate"/>
            </w:r>
            <w:r>
              <w:rPr>
                <w:noProof/>
                <w:webHidden/>
              </w:rPr>
              <w:t>8</w:t>
            </w:r>
            <w:r>
              <w:rPr>
                <w:noProof/>
                <w:webHidden/>
              </w:rPr>
              <w:fldChar w:fldCharType="end"/>
            </w:r>
          </w:hyperlink>
        </w:p>
        <w:p w14:paraId="5BBA6A6C" w14:textId="2D443DDD"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33" w:history="1">
            <w:r w:rsidRPr="00EC2A40">
              <w:rPr>
                <w:rStyle w:val="Hipercze"/>
                <w:noProof/>
              </w:rPr>
              <w:t xml:space="preserve">Rozdział 2. Modelowanie niestacjonarnych szeregów czasowych w ujęciu krótko- </w:t>
            </w:r>
            <w:r>
              <w:rPr>
                <w:rStyle w:val="Hipercze"/>
                <w:noProof/>
              </w:rPr>
              <w:br/>
            </w:r>
            <w:r w:rsidRPr="00EC2A40">
              <w:rPr>
                <w:rStyle w:val="Hipercze"/>
                <w:noProof/>
              </w:rPr>
              <w:t>i długookresowym</w:t>
            </w:r>
            <w:r>
              <w:rPr>
                <w:noProof/>
                <w:webHidden/>
              </w:rPr>
              <w:tab/>
              <w:t xml:space="preserve">.. </w:t>
            </w:r>
            <w:r>
              <w:rPr>
                <w:noProof/>
                <w:webHidden/>
              </w:rPr>
              <w:fldChar w:fldCharType="begin"/>
            </w:r>
            <w:r>
              <w:rPr>
                <w:noProof/>
                <w:webHidden/>
              </w:rPr>
              <w:instrText xml:space="preserve"> PAGEREF _Toc178856733 \h </w:instrText>
            </w:r>
            <w:r>
              <w:rPr>
                <w:noProof/>
                <w:webHidden/>
              </w:rPr>
            </w:r>
            <w:r>
              <w:rPr>
                <w:noProof/>
                <w:webHidden/>
              </w:rPr>
              <w:fldChar w:fldCharType="separate"/>
            </w:r>
            <w:r>
              <w:rPr>
                <w:noProof/>
                <w:webHidden/>
              </w:rPr>
              <w:t>10</w:t>
            </w:r>
            <w:r>
              <w:rPr>
                <w:noProof/>
                <w:webHidden/>
              </w:rPr>
              <w:fldChar w:fldCharType="end"/>
            </w:r>
          </w:hyperlink>
        </w:p>
        <w:p w14:paraId="19919D95" w14:textId="2060AAB1"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34" w:history="1">
            <w:r w:rsidRPr="00EC2A40">
              <w:rPr>
                <w:rStyle w:val="Hipercze"/>
                <w:noProof/>
              </w:rPr>
              <w:t>2.1. Wprowadzenie</w:t>
            </w:r>
            <w:r>
              <w:rPr>
                <w:noProof/>
                <w:webHidden/>
              </w:rPr>
              <w:tab/>
            </w:r>
            <w:r>
              <w:rPr>
                <w:noProof/>
                <w:webHidden/>
              </w:rPr>
              <w:fldChar w:fldCharType="begin"/>
            </w:r>
            <w:r>
              <w:rPr>
                <w:noProof/>
                <w:webHidden/>
              </w:rPr>
              <w:instrText xml:space="preserve"> PAGEREF _Toc178856734 \h </w:instrText>
            </w:r>
            <w:r>
              <w:rPr>
                <w:noProof/>
                <w:webHidden/>
              </w:rPr>
            </w:r>
            <w:r>
              <w:rPr>
                <w:noProof/>
                <w:webHidden/>
              </w:rPr>
              <w:fldChar w:fldCharType="separate"/>
            </w:r>
            <w:r>
              <w:rPr>
                <w:noProof/>
                <w:webHidden/>
              </w:rPr>
              <w:t>10</w:t>
            </w:r>
            <w:r>
              <w:rPr>
                <w:noProof/>
                <w:webHidden/>
              </w:rPr>
              <w:fldChar w:fldCharType="end"/>
            </w:r>
          </w:hyperlink>
        </w:p>
        <w:p w14:paraId="025729A3" w14:textId="38798422"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35" w:history="1">
            <w:r w:rsidRPr="00EC2A40">
              <w:rPr>
                <w:rStyle w:val="Hipercze"/>
                <w:noProof/>
              </w:rPr>
              <w:t>2.2. Podstawowe zagadnienia statystycznej analizy wielowymiarowej</w:t>
            </w:r>
            <w:r>
              <w:rPr>
                <w:noProof/>
                <w:webHidden/>
              </w:rPr>
              <w:tab/>
            </w:r>
            <w:r>
              <w:rPr>
                <w:noProof/>
                <w:webHidden/>
              </w:rPr>
              <w:fldChar w:fldCharType="begin"/>
            </w:r>
            <w:r>
              <w:rPr>
                <w:noProof/>
                <w:webHidden/>
              </w:rPr>
              <w:instrText xml:space="preserve"> PAGEREF _Toc178856735 \h </w:instrText>
            </w:r>
            <w:r>
              <w:rPr>
                <w:noProof/>
                <w:webHidden/>
              </w:rPr>
            </w:r>
            <w:r>
              <w:rPr>
                <w:noProof/>
                <w:webHidden/>
              </w:rPr>
              <w:fldChar w:fldCharType="separate"/>
            </w:r>
            <w:r>
              <w:rPr>
                <w:noProof/>
                <w:webHidden/>
              </w:rPr>
              <w:t>10</w:t>
            </w:r>
            <w:r>
              <w:rPr>
                <w:noProof/>
                <w:webHidden/>
              </w:rPr>
              <w:fldChar w:fldCharType="end"/>
            </w:r>
          </w:hyperlink>
        </w:p>
        <w:p w14:paraId="64E4F0C9" w14:textId="0F073C31" w:rsidR="001E4592" w:rsidRDefault="001E4592">
          <w:pPr>
            <w:pStyle w:val="Spistreci3"/>
            <w:tabs>
              <w:tab w:val="right" w:leader="dot" w:pos="8495"/>
            </w:tabs>
            <w:rPr>
              <w:rFonts w:asciiTheme="minorHAnsi" w:eastAsiaTheme="minorEastAsia" w:hAnsiTheme="minorHAnsi" w:cstheme="minorBidi"/>
              <w:noProof/>
              <w:kern w:val="2"/>
              <w:lang w:eastAsia="pl-PL" w:bidi="ar-SA"/>
              <w14:ligatures w14:val="standardContextual"/>
            </w:rPr>
          </w:pPr>
          <w:hyperlink w:anchor="_Toc178856736" w:history="1">
            <w:r w:rsidRPr="00EC2A40">
              <w:rPr>
                <w:rStyle w:val="Hipercze"/>
                <w:noProof/>
              </w:rPr>
              <w:t>2.2.1. Metoda Hellwiga</w:t>
            </w:r>
            <w:r>
              <w:rPr>
                <w:noProof/>
                <w:webHidden/>
              </w:rPr>
              <w:tab/>
            </w:r>
            <w:r>
              <w:rPr>
                <w:noProof/>
                <w:webHidden/>
              </w:rPr>
              <w:fldChar w:fldCharType="begin"/>
            </w:r>
            <w:r>
              <w:rPr>
                <w:noProof/>
                <w:webHidden/>
              </w:rPr>
              <w:instrText xml:space="preserve"> PAGEREF _Toc178856736 \h </w:instrText>
            </w:r>
            <w:r>
              <w:rPr>
                <w:noProof/>
                <w:webHidden/>
              </w:rPr>
            </w:r>
            <w:r>
              <w:rPr>
                <w:noProof/>
                <w:webHidden/>
              </w:rPr>
              <w:fldChar w:fldCharType="separate"/>
            </w:r>
            <w:r>
              <w:rPr>
                <w:noProof/>
                <w:webHidden/>
              </w:rPr>
              <w:t>10</w:t>
            </w:r>
            <w:r>
              <w:rPr>
                <w:noProof/>
                <w:webHidden/>
              </w:rPr>
              <w:fldChar w:fldCharType="end"/>
            </w:r>
          </w:hyperlink>
        </w:p>
        <w:p w14:paraId="3DF62D0F" w14:textId="084D86CB" w:rsidR="001E4592" w:rsidRDefault="001E4592">
          <w:pPr>
            <w:pStyle w:val="Spistreci3"/>
            <w:tabs>
              <w:tab w:val="right" w:leader="dot" w:pos="8495"/>
            </w:tabs>
            <w:rPr>
              <w:rFonts w:asciiTheme="minorHAnsi" w:eastAsiaTheme="minorEastAsia" w:hAnsiTheme="minorHAnsi" w:cstheme="minorBidi"/>
              <w:noProof/>
              <w:kern w:val="2"/>
              <w:lang w:eastAsia="pl-PL" w:bidi="ar-SA"/>
              <w14:ligatures w14:val="standardContextual"/>
            </w:rPr>
          </w:pPr>
          <w:hyperlink w:anchor="_Toc178856737" w:history="1">
            <w:r w:rsidRPr="00EC2A40">
              <w:rPr>
                <w:rStyle w:val="Hipercze"/>
                <w:noProof/>
              </w:rPr>
              <w:t>2.2.3. Interpretacja modelu ADL przy założeniu równowagi długookresowej</w:t>
            </w:r>
            <w:r>
              <w:rPr>
                <w:noProof/>
                <w:webHidden/>
              </w:rPr>
              <w:tab/>
            </w:r>
            <w:r>
              <w:rPr>
                <w:noProof/>
                <w:webHidden/>
              </w:rPr>
              <w:fldChar w:fldCharType="begin"/>
            </w:r>
            <w:r>
              <w:rPr>
                <w:noProof/>
                <w:webHidden/>
              </w:rPr>
              <w:instrText xml:space="preserve"> PAGEREF _Toc178856737 \h </w:instrText>
            </w:r>
            <w:r>
              <w:rPr>
                <w:noProof/>
                <w:webHidden/>
              </w:rPr>
            </w:r>
            <w:r>
              <w:rPr>
                <w:noProof/>
                <w:webHidden/>
              </w:rPr>
              <w:fldChar w:fldCharType="separate"/>
            </w:r>
            <w:r>
              <w:rPr>
                <w:noProof/>
                <w:webHidden/>
              </w:rPr>
              <w:t>11</w:t>
            </w:r>
            <w:r>
              <w:rPr>
                <w:noProof/>
                <w:webHidden/>
              </w:rPr>
              <w:fldChar w:fldCharType="end"/>
            </w:r>
          </w:hyperlink>
        </w:p>
        <w:p w14:paraId="282B615B" w14:textId="0FC31770"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38" w:history="1">
            <w:r w:rsidRPr="00EC2A40">
              <w:rPr>
                <w:rStyle w:val="Hipercze"/>
                <w:noProof/>
              </w:rPr>
              <w:t>2.3. Ujęcie krótkookresowe – model korekty błędem ECM</w:t>
            </w:r>
            <w:r>
              <w:rPr>
                <w:noProof/>
                <w:webHidden/>
              </w:rPr>
              <w:tab/>
            </w:r>
            <w:r>
              <w:rPr>
                <w:noProof/>
                <w:webHidden/>
              </w:rPr>
              <w:fldChar w:fldCharType="begin"/>
            </w:r>
            <w:r>
              <w:rPr>
                <w:noProof/>
                <w:webHidden/>
              </w:rPr>
              <w:instrText xml:space="preserve"> PAGEREF _Toc178856738 \h </w:instrText>
            </w:r>
            <w:r>
              <w:rPr>
                <w:noProof/>
                <w:webHidden/>
              </w:rPr>
            </w:r>
            <w:r>
              <w:rPr>
                <w:noProof/>
                <w:webHidden/>
              </w:rPr>
              <w:fldChar w:fldCharType="separate"/>
            </w:r>
            <w:r>
              <w:rPr>
                <w:noProof/>
                <w:webHidden/>
              </w:rPr>
              <w:t>11</w:t>
            </w:r>
            <w:r>
              <w:rPr>
                <w:noProof/>
                <w:webHidden/>
              </w:rPr>
              <w:fldChar w:fldCharType="end"/>
            </w:r>
          </w:hyperlink>
        </w:p>
        <w:p w14:paraId="2342AFC9" w14:textId="404194E1" w:rsidR="001E4592" w:rsidRDefault="001E4592">
          <w:pPr>
            <w:pStyle w:val="Spistreci3"/>
            <w:tabs>
              <w:tab w:val="right" w:leader="dot" w:pos="8495"/>
            </w:tabs>
            <w:rPr>
              <w:rFonts w:asciiTheme="minorHAnsi" w:eastAsiaTheme="minorEastAsia" w:hAnsiTheme="minorHAnsi" w:cstheme="minorBidi"/>
              <w:noProof/>
              <w:kern w:val="2"/>
              <w:lang w:eastAsia="pl-PL" w:bidi="ar-SA"/>
              <w14:ligatures w14:val="standardContextual"/>
            </w:rPr>
          </w:pPr>
          <w:hyperlink w:anchor="_Toc178856739" w:history="1">
            <w:r w:rsidRPr="00EC2A40">
              <w:rPr>
                <w:rStyle w:val="Hipercze"/>
                <w:noProof/>
              </w:rPr>
              <w:t>2.3.1. Testowanie kointegracji między zmiennymi</w:t>
            </w:r>
            <w:r>
              <w:rPr>
                <w:noProof/>
                <w:webHidden/>
              </w:rPr>
              <w:tab/>
            </w:r>
            <w:r>
              <w:rPr>
                <w:noProof/>
                <w:webHidden/>
              </w:rPr>
              <w:fldChar w:fldCharType="begin"/>
            </w:r>
            <w:r>
              <w:rPr>
                <w:noProof/>
                <w:webHidden/>
              </w:rPr>
              <w:instrText xml:space="preserve"> PAGEREF _Toc178856739 \h </w:instrText>
            </w:r>
            <w:r>
              <w:rPr>
                <w:noProof/>
                <w:webHidden/>
              </w:rPr>
            </w:r>
            <w:r>
              <w:rPr>
                <w:noProof/>
                <w:webHidden/>
              </w:rPr>
              <w:fldChar w:fldCharType="separate"/>
            </w:r>
            <w:r>
              <w:rPr>
                <w:noProof/>
                <w:webHidden/>
              </w:rPr>
              <w:t>11</w:t>
            </w:r>
            <w:r>
              <w:rPr>
                <w:noProof/>
                <w:webHidden/>
              </w:rPr>
              <w:fldChar w:fldCharType="end"/>
            </w:r>
          </w:hyperlink>
        </w:p>
        <w:p w14:paraId="505E6FAF" w14:textId="388BFB1B"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40" w:history="1">
            <w:r w:rsidRPr="00EC2A40">
              <w:rPr>
                <w:rStyle w:val="Hipercze"/>
                <w:noProof/>
              </w:rPr>
              <w:t>2.4. Weryfikacja statystyczna modelu</w:t>
            </w:r>
            <w:r>
              <w:rPr>
                <w:noProof/>
                <w:webHidden/>
              </w:rPr>
              <w:tab/>
            </w:r>
            <w:r>
              <w:rPr>
                <w:noProof/>
                <w:webHidden/>
              </w:rPr>
              <w:fldChar w:fldCharType="begin"/>
            </w:r>
            <w:r>
              <w:rPr>
                <w:noProof/>
                <w:webHidden/>
              </w:rPr>
              <w:instrText xml:space="preserve"> PAGEREF _Toc178856740 \h </w:instrText>
            </w:r>
            <w:r>
              <w:rPr>
                <w:noProof/>
                <w:webHidden/>
              </w:rPr>
            </w:r>
            <w:r>
              <w:rPr>
                <w:noProof/>
                <w:webHidden/>
              </w:rPr>
              <w:fldChar w:fldCharType="separate"/>
            </w:r>
            <w:r>
              <w:rPr>
                <w:noProof/>
                <w:webHidden/>
              </w:rPr>
              <w:t>11</w:t>
            </w:r>
            <w:r>
              <w:rPr>
                <w:noProof/>
                <w:webHidden/>
              </w:rPr>
              <w:fldChar w:fldCharType="end"/>
            </w:r>
          </w:hyperlink>
        </w:p>
        <w:p w14:paraId="51EF7938" w14:textId="374CB3C4"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41" w:history="1">
            <w:r w:rsidRPr="00EC2A40">
              <w:rPr>
                <w:rStyle w:val="Hipercze"/>
                <w:noProof/>
              </w:rPr>
              <w:t>Rozdział 3. Badanie determinant nierówności w krajach Unii Europejskiej</w:t>
            </w:r>
            <w:r>
              <w:rPr>
                <w:noProof/>
                <w:webHidden/>
              </w:rPr>
              <w:tab/>
              <w:t xml:space="preserve">.. </w:t>
            </w:r>
            <w:r>
              <w:rPr>
                <w:noProof/>
                <w:webHidden/>
              </w:rPr>
              <w:fldChar w:fldCharType="begin"/>
            </w:r>
            <w:r>
              <w:rPr>
                <w:noProof/>
                <w:webHidden/>
              </w:rPr>
              <w:instrText xml:space="preserve"> PAGEREF _Toc178856741 \h </w:instrText>
            </w:r>
            <w:r>
              <w:rPr>
                <w:noProof/>
                <w:webHidden/>
              </w:rPr>
            </w:r>
            <w:r>
              <w:rPr>
                <w:noProof/>
                <w:webHidden/>
              </w:rPr>
              <w:fldChar w:fldCharType="separate"/>
            </w:r>
            <w:r>
              <w:rPr>
                <w:noProof/>
                <w:webHidden/>
              </w:rPr>
              <w:t>12</w:t>
            </w:r>
            <w:r>
              <w:rPr>
                <w:noProof/>
                <w:webHidden/>
              </w:rPr>
              <w:fldChar w:fldCharType="end"/>
            </w:r>
          </w:hyperlink>
        </w:p>
        <w:p w14:paraId="6B0A41B7" w14:textId="1663E5E6"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42" w:history="1">
            <w:r w:rsidRPr="00EC2A40">
              <w:rPr>
                <w:rStyle w:val="Hipercze"/>
                <w:noProof/>
              </w:rPr>
              <w:t>3.1. Wprowadzenie</w:t>
            </w:r>
            <w:r>
              <w:rPr>
                <w:noProof/>
                <w:webHidden/>
              </w:rPr>
              <w:tab/>
            </w:r>
            <w:r>
              <w:rPr>
                <w:noProof/>
                <w:webHidden/>
              </w:rPr>
              <w:fldChar w:fldCharType="begin"/>
            </w:r>
            <w:r>
              <w:rPr>
                <w:noProof/>
                <w:webHidden/>
              </w:rPr>
              <w:instrText xml:space="preserve"> PAGEREF _Toc178856742 \h </w:instrText>
            </w:r>
            <w:r>
              <w:rPr>
                <w:noProof/>
                <w:webHidden/>
              </w:rPr>
            </w:r>
            <w:r>
              <w:rPr>
                <w:noProof/>
                <w:webHidden/>
              </w:rPr>
              <w:fldChar w:fldCharType="separate"/>
            </w:r>
            <w:r>
              <w:rPr>
                <w:noProof/>
                <w:webHidden/>
              </w:rPr>
              <w:t>12</w:t>
            </w:r>
            <w:r>
              <w:rPr>
                <w:noProof/>
                <w:webHidden/>
              </w:rPr>
              <w:fldChar w:fldCharType="end"/>
            </w:r>
          </w:hyperlink>
        </w:p>
        <w:p w14:paraId="03880AA9" w14:textId="4217D435"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43" w:history="1">
            <w:r w:rsidRPr="00EC2A40">
              <w:rPr>
                <w:rStyle w:val="Hipercze"/>
                <w:noProof/>
              </w:rPr>
              <w:t>3.2. Poziom nierówności ekwiwalentnych dochodów do dyspozycji  w państwach objętych badaniem</w:t>
            </w:r>
            <w:r>
              <w:rPr>
                <w:noProof/>
                <w:webHidden/>
              </w:rPr>
              <w:tab/>
            </w:r>
            <w:r>
              <w:rPr>
                <w:noProof/>
                <w:webHidden/>
              </w:rPr>
              <w:fldChar w:fldCharType="begin"/>
            </w:r>
            <w:r>
              <w:rPr>
                <w:noProof/>
                <w:webHidden/>
              </w:rPr>
              <w:instrText xml:space="preserve"> PAGEREF _Toc178856743 \h </w:instrText>
            </w:r>
            <w:r>
              <w:rPr>
                <w:noProof/>
                <w:webHidden/>
              </w:rPr>
            </w:r>
            <w:r>
              <w:rPr>
                <w:noProof/>
                <w:webHidden/>
              </w:rPr>
              <w:fldChar w:fldCharType="separate"/>
            </w:r>
            <w:r>
              <w:rPr>
                <w:noProof/>
                <w:webHidden/>
              </w:rPr>
              <w:t>12</w:t>
            </w:r>
            <w:r>
              <w:rPr>
                <w:noProof/>
                <w:webHidden/>
              </w:rPr>
              <w:fldChar w:fldCharType="end"/>
            </w:r>
          </w:hyperlink>
        </w:p>
        <w:p w14:paraId="150DAE91" w14:textId="1BCC8AE9"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44" w:history="1">
            <w:r w:rsidRPr="00EC2A40">
              <w:rPr>
                <w:rStyle w:val="Hipercze"/>
                <w:noProof/>
              </w:rPr>
              <w:t>3.3. Charakterystyka danych</w:t>
            </w:r>
            <w:r>
              <w:rPr>
                <w:noProof/>
                <w:webHidden/>
              </w:rPr>
              <w:tab/>
            </w:r>
            <w:r>
              <w:rPr>
                <w:noProof/>
                <w:webHidden/>
              </w:rPr>
              <w:fldChar w:fldCharType="begin"/>
            </w:r>
            <w:r>
              <w:rPr>
                <w:noProof/>
                <w:webHidden/>
              </w:rPr>
              <w:instrText xml:space="preserve"> PAGEREF _Toc178856744 \h </w:instrText>
            </w:r>
            <w:r>
              <w:rPr>
                <w:noProof/>
                <w:webHidden/>
              </w:rPr>
            </w:r>
            <w:r>
              <w:rPr>
                <w:noProof/>
                <w:webHidden/>
              </w:rPr>
              <w:fldChar w:fldCharType="separate"/>
            </w:r>
            <w:r>
              <w:rPr>
                <w:noProof/>
                <w:webHidden/>
              </w:rPr>
              <w:t>12</w:t>
            </w:r>
            <w:r>
              <w:rPr>
                <w:noProof/>
                <w:webHidden/>
              </w:rPr>
              <w:fldChar w:fldCharType="end"/>
            </w:r>
          </w:hyperlink>
        </w:p>
        <w:p w14:paraId="48EEBADB" w14:textId="56C9881E"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45" w:history="1">
            <w:r w:rsidRPr="00EC2A40">
              <w:rPr>
                <w:rStyle w:val="Hipercze"/>
                <w:noProof/>
              </w:rPr>
              <w:t>3.3. Kolejne podrozdziały opisujące etapy badania</w:t>
            </w:r>
            <w:r>
              <w:rPr>
                <w:noProof/>
                <w:webHidden/>
              </w:rPr>
              <w:tab/>
            </w:r>
            <w:r>
              <w:rPr>
                <w:noProof/>
                <w:webHidden/>
              </w:rPr>
              <w:fldChar w:fldCharType="begin"/>
            </w:r>
            <w:r>
              <w:rPr>
                <w:noProof/>
                <w:webHidden/>
              </w:rPr>
              <w:instrText xml:space="preserve"> PAGEREF _Toc178856745 \h </w:instrText>
            </w:r>
            <w:r>
              <w:rPr>
                <w:noProof/>
                <w:webHidden/>
              </w:rPr>
            </w:r>
            <w:r>
              <w:rPr>
                <w:noProof/>
                <w:webHidden/>
              </w:rPr>
              <w:fldChar w:fldCharType="separate"/>
            </w:r>
            <w:r>
              <w:rPr>
                <w:noProof/>
                <w:webHidden/>
              </w:rPr>
              <w:t>13</w:t>
            </w:r>
            <w:r>
              <w:rPr>
                <w:noProof/>
                <w:webHidden/>
              </w:rPr>
              <w:fldChar w:fldCharType="end"/>
            </w:r>
          </w:hyperlink>
        </w:p>
        <w:p w14:paraId="098336A8" w14:textId="538634AF" w:rsidR="001E4592" w:rsidRDefault="001E4592" w:rsidP="001E4592">
          <w:pPr>
            <w:pStyle w:val="Spistreci2"/>
            <w:rPr>
              <w:rFonts w:asciiTheme="minorHAnsi" w:eastAsiaTheme="minorEastAsia" w:hAnsiTheme="minorHAnsi" w:cstheme="minorBidi"/>
              <w:noProof/>
              <w:kern w:val="2"/>
              <w:sz w:val="22"/>
              <w:lang w:eastAsia="pl-PL" w:bidi="ar-SA"/>
              <w14:ligatures w14:val="standardContextual"/>
            </w:rPr>
          </w:pPr>
          <w:hyperlink w:anchor="_Toc178856746" w:history="1">
            <w:r w:rsidRPr="00EC2A40">
              <w:rPr>
                <w:rStyle w:val="Hipercze"/>
                <w:noProof/>
              </w:rPr>
              <w:t>3.4. Kolejne podrozdziały opisujące etapy badania</w:t>
            </w:r>
            <w:r>
              <w:rPr>
                <w:noProof/>
                <w:webHidden/>
              </w:rPr>
              <w:tab/>
            </w:r>
            <w:r>
              <w:rPr>
                <w:noProof/>
                <w:webHidden/>
              </w:rPr>
              <w:fldChar w:fldCharType="begin"/>
            </w:r>
            <w:r>
              <w:rPr>
                <w:noProof/>
                <w:webHidden/>
              </w:rPr>
              <w:instrText xml:space="preserve"> PAGEREF _Toc178856746 \h </w:instrText>
            </w:r>
            <w:r>
              <w:rPr>
                <w:noProof/>
                <w:webHidden/>
              </w:rPr>
            </w:r>
            <w:r>
              <w:rPr>
                <w:noProof/>
                <w:webHidden/>
              </w:rPr>
              <w:fldChar w:fldCharType="separate"/>
            </w:r>
            <w:r>
              <w:rPr>
                <w:noProof/>
                <w:webHidden/>
              </w:rPr>
              <w:t>15</w:t>
            </w:r>
            <w:r>
              <w:rPr>
                <w:noProof/>
                <w:webHidden/>
              </w:rPr>
              <w:fldChar w:fldCharType="end"/>
            </w:r>
          </w:hyperlink>
        </w:p>
        <w:p w14:paraId="09D48F5F" w14:textId="22860B49"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47" w:history="1">
            <w:r w:rsidRPr="00EC2A40">
              <w:rPr>
                <w:rStyle w:val="Hipercze"/>
                <w:noProof/>
              </w:rPr>
              <w:t>Zakończenie &lt;zaczyna się od nowej strony nieparzystej; jeżeli wypadnie strona parzysta, to należy wstawić pustą stronę&gt;</w:t>
            </w:r>
            <w:r>
              <w:rPr>
                <w:noProof/>
                <w:webHidden/>
              </w:rPr>
              <w:tab/>
              <w:t xml:space="preserve">... </w:t>
            </w:r>
            <w:r>
              <w:rPr>
                <w:noProof/>
                <w:webHidden/>
              </w:rPr>
              <w:fldChar w:fldCharType="begin"/>
            </w:r>
            <w:r>
              <w:rPr>
                <w:noProof/>
                <w:webHidden/>
              </w:rPr>
              <w:instrText xml:space="preserve"> PAGEREF _Toc178856747 \h </w:instrText>
            </w:r>
            <w:r>
              <w:rPr>
                <w:noProof/>
                <w:webHidden/>
              </w:rPr>
            </w:r>
            <w:r>
              <w:rPr>
                <w:noProof/>
                <w:webHidden/>
              </w:rPr>
              <w:fldChar w:fldCharType="separate"/>
            </w:r>
            <w:r>
              <w:rPr>
                <w:noProof/>
                <w:webHidden/>
              </w:rPr>
              <w:t>16</w:t>
            </w:r>
            <w:r>
              <w:rPr>
                <w:noProof/>
                <w:webHidden/>
              </w:rPr>
              <w:fldChar w:fldCharType="end"/>
            </w:r>
          </w:hyperlink>
        </w:p>
        <w:p w14:paraId="3A8CD5CD" w14:textId="23A1F1F0"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48" w:history="1">
            <w:r w:rsidRPr="00EC2A40">
              <w:rPr>
                <w:rStyle w:val="Hipercze"/>
                <w:noProof/>
              </w:rPr>
              <w:t>Literatura</w:t>
            </w:r>
            <w:r>
              <w:rPr>
                <w:noProof/>
                <w:webHidden/>
              </w:rPr>
              <w:tab/>
              <w:t>…</w:t>
            </w:r>
            <w:r>
              <w:rPr>
                <w:noProof/>
                <w:webHidden/>
              </w:rPr>
              <w:fldChar w:fldCharType="begin"/>
            </w:r>
            <w:r>
              <w:rPr>
                <w:noProof/>
                <w:webHidden/>
              </w:rPr>
              <w:instrText xml:space="preserve"> PAGEREF _Toc178856748 \h </w:instrText>
            </w:r>
            <w:r>
              <w:rPr>
                <w:noProof/>
                <w:webHidden/>
              </w:rPr>
            </w:r>
            <w:r>
              <w:rPr>
                <w:noProof/>
                <w:webHidden/>
              </w:rPr>
              <w:fldChar w:fldCharType="separate"/>
            </w:r>
            <w:r>
              <w:rPr>
                <w:noProof/>
                <w:webHidden/>
              </w:rPr>
              <w:t>17</w:t>
            </w:r>
            <w:r>
              <w:rPr>
                <w:noProof/>
                <w:webHidden/>
              </w:rPr>
              <w:fldChar w:fldCharType="end"/>
            </w:r>
          </w:hyperlink>
        </w:p>
        <w:p w14:paraId="47F2EC58" w14:textId="0557D32A"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49" w:history="1">
            <w:r w:rsidRPr="00EC2A40">
              <w:rPr>
                <w:rStyle w:val="Hipercze"/>
                <w:noProof/>
              </w:rPr>
              <w:t>Spis tabel (styl: tytuł rozdziału)</w:t>
            </w:r>
            <w:r>
              <w:rPr>
                <w:noProof/>
                <w:webHidden/>
              </w:rPr>
              <w:tab/>
              <w:t>…</w:t>
            </w:r>
            <w:r>
              <w:rPr>
                <w:noProof/>
                <w:webHidden/>
              </w:rPr>
              <w:fldChar w:fldCharType="begin"/>
            </w:r>
            <w:r>
              <w:rPr>
                <w:noProof/>
                <w:webHidden/>
              </w:rPr>
              <w:instrText xml:space="preserve"> PAGEREF _Toc178856749 \h </w:instrText>
            </w:r>
            <w:r>
              <w:rPr>
                <w:noProof/>
                <w:webHidden/>
              </w:rPr>
            </w:r>
            <w:r>
              <w:rPr>
                <w:noProof/>
                <w:webHidden/>
              </w:rPr>
              <w:fldChar w:fldCharType="separate"/>
            </w:r>
            <w:r>
              <w:rPr>
                <w:noProof/>
                <w:webHidden/>
              </w:rPr>
              <w:t>21</w:t>
            </w:r>
            <w:r>
              <w:rPr>
                <w:noProof/>
                <w:webHidden/>
              </w:rPr>
              <w:fldChar w:fldCharType="end"/>
            </w:r>
          </w:hyperlink>
        </w:p>
        <w:p w14:paraId="4D61C1C3" w14:textId="690ED6C0" w:rsidR="001E4592" w:rsidRDefault="001E4592" w:rsidP="001E4592">
          <w:pPr>
            <w:pStyle w:val="Spistreci1"/>
            <w:rPr>
              <w:rFonts w:asciiTheme="minorHAnsi" w:eastAsiaTheme="minorEastAsia" w:hAnsiTheme="minorHAnsi" w:cstheme="minorBidi"/>
              <w:noProof/>
              <w:kern w:val="2"/>
              <w:sz w:val="22"/>
              <w:lang w:eastAsia="pl-PL" w:bidi="ar-SA"/>
              <w14:ligatures w14:val="standardContextual"/>
            </w:rPr>
          </w:pPr>
          <w:hyperlink w:anchor="_Toc178856750" w:history="1">
            <w:r w:rsidRPr="00EC2A40">
              <w:rPr>
                <w:rStyle w:val="Hipercze"/>
                <w:noProof/>
              </w:rPr>
              <w:t>Spis rysunków (styl: tytuł rozdziału)</w:t>
            </w:r>
            <w:r>
              <w:rPr>
                <w:noProof/>
                <w:webHidden/>
              </w:rPr>
              <w:tab/>
              <w:t>…</w:t>
            </w:r>
            <w:r>
              <w:rPr>
                <w:noProof/>
                <w:webHidden/>
              </w:rPr>
              <w:fldChar w:fldCharType="begin"/>
            </w:r>
            <w:r>
              <w:rPr>
                <w:noProof/>
                <w:webHidden/>
              </w:rPr>
              <w:instrText xml:space="preserve"> PAGEREF _Toc178856750 \h </w:instrText>
            </w:r>
            <w:r>
              <w:rPr>
                <w:noProof/>
                <w:webHidden/>
              </w:rPr>
            </w:r>
            <w:r>
              <w:rPr>
                <w:noProof/>
                <w:webHidden/>
              </w:rPr>
              <w:fldChar w:fldCharType="separate"/>
            </w:r>
            <w:r>
              <w:rPr>
                <w:noProof/>
                <w:webHidden/>
              </w:rPr>
              <w:t>22</w:t>
            </w:r>
            <w:r>
              <w:rPr>
                <w:noProof/>
                <w:webHidden/>
              </w:rPr>
              <w:fldChar w:fldCharType="end"/>
            </w:r>
          </w:hyperlink>
        </w:p>
        <w:p w14:paraId="3BDC5CD7" w14:textId="39DD246A" w:rsidR="001E4592" w:rsidRDefault="001E4592">
          <w:r>
            <w:rPr>
              <w:b/>
              <w:bCs/>
            </w:rPr>
            <w:fldChar w:fldCharType="end"/>
          </w:r>
        </w:p>
      </w:sdtContent>
    </w:sdt>
    <w:p w14:paraId="19C60BE4" w14:textId="77777777" w:rsidR="001E4592" w:rsidRDefault="001E4592" w:rsidP="001E4592"/>
    <w:p w14:paraId="5DC2E23F" w14:textId="77777777" w:rsidR="001E4592" w:rsidRDefault="001E4592" w:rsidP="001E4592">
      <w:pPr>
        <w:pStyle w:val="Tekstpracy"/>
      </w:pPr>
    </w:p>
    <w:p w14:paraId="186E827A" w14:textId="77777777" w:rsidR="001E4592" w:rsidRDefault="001E4592" w:rsidP="001E4592"/>
    <w:p w14:paraId="629031E6" w14:textId="77777777" w:rsidR="001E4592" w:rsidRDefault="001E4592" w:rsidP="001E4592">
      <w:pPr>
        <w:pStyle w:val="Tekstpracy"/>
      </w:pPr>
    </w:p>
    <w:p w14:paraId="50D72B81" w14:textId="77777777" w:rsidR="001E4592" w:rsidRDefault="001E4592" w:rsidP="001E4592">
      <w:pPr>
        <w:pStyle w:val="Tekstpracy"/>
      </w:pPr>
    </w:p>
    <w:p w14:paraId="69ACE3BB" w14:textId="77777777" w:rsidR="001E4592" w:rsidRPr="00950A49" w:rsidRDefault="001E4592" w:rsidP="001E4592">
      <w:pPr>
        <w:pStyle w:val="Spistreci1wstp"/>
      </w:pPr>
      <w:bookmarkStart w:id="13" w:name="_Toc178851559"/>
      <w:bookmarkStart w:id="14" w:name="_Toc178851695"/>
      <w:bookmarkStart w:id="15" w:name="_Toc178851750"/>
      <w:bookmarkStart w:id="16" w:name="_Toc178852729"/>
      <w:bookmarkStart w:id="17" w:name="_Toc178852947"/>
      <w:bookmarkStart w:id="18" w:name="_Toc178853365"/>
      <w:r w:rsidRPr="00950A49">
        <w:t xml:space="preserve"> </w:t>
      </w:r>
    </w:p>
    <w:p w14:paraId="28A95E0B" w14:textId="77777777" w:rsidR="001E4592" w:rsidRDefault="001E4592" w:rsidP="001E4592">
      <w:pPr>
        <w:spacing w:line="240" w:lineRule="auto"/>
        <w:rPr>
          <w:rFonts w:ascii="Lato" w:hAnsi="Lato"/>
          <w:b/>
          <w:sz w:val="32"/>
          <w:szCs w:val="32"/>
        </w:rPr>
      </w:pPr>
      <w:r>
        <w:br w:type="page"/>
      </w:r>
    </w:p>
    <w:p w14:paraId="04898F10" w14:textId="77777777" w:rsidR="001E4592" w:rsidRDefault="001E4592" w:rsidP="001E4592">
      <w:pPr>
        <w:pStyle w:val="Tyturozdziau"/>
        <w:outlineLvl w:val="0"/>
        <w:rPr>
          <w:sz w:val="28"/>
          <w:szCs w:val="28"/>
        </w:rPr>
      </w:pPr>
      <w:bookmarkStart w:id="19" w:name="_Toc178854665"/>
      <w:bookmarkStart w:id="20" w:name="_Toc178856237"/>
      <w:bookmarkStart w:id="21" w:name="_Toc178856549"/>
      <w:bookmarkStart w:id="22" w:name="_Toc178856726"/>
      <w:r w:rsidRPr="00950A49">
        <w:lastRenderedPageBreak/>
        <w:t>Wstęp</w:t>
      </w:r>
      <w:r>
        <w:rPr>
          <w:sz w:val="28"/>
          <w:szCs w:val="28"/>
        </w:rPr>
        <w:t xml:space="preserve"> </w:t>
      </w:r>
      <w:r w:rsidRPr="000F2DCE">
        <w:rPr>
          <w:rStyle w:val="TyturozdziauZnak"/>
          <w:color w:val="FF0000"/>
        </w:rPr>
        <w:t>&lt;zaczyna się od nowej strony nieparzystej&gt; 16 pkt – jak tytuły rozdziałów</w:t>
      </w:r>
      <w:bookmarkEnd w:id="13"/>
      <w:bookmarkEnd w:id="14"/>
      <w:bookmarkEnd w:id="15"/>
      <w:bookmarkEnd w:id="16"/>
      <w:bookmarkEnd w:id="17"/>
      <w:bookmarkEnd w:id="18"/>
      <w:bookmarkEnd w:id="19"/>
      <w:bookmarkEnd w:id="20"/>
      <w:bookmarkEnd w:id="21"/>
      <w:bookmarkEnd w:id="22"/>
    </w:p>
    <w:p w14:paraId="2C41FBBB" w14:textId="77777777" w:rsidR="001E4592" w:rsidRDefault="001E4592" w:rsidP="001E4592">
      <w:pPr>
        <w:pStyle w:val="Tekstpracy"/>
      </w:pPr>
      <w:r>
        <w:tab/>
      </w:r>
      <w:r w:rsidRPr="00A958FF">
        <w:t xml:space="preserve">Problematyka pracy musi mieścić się w ramach </w:t>
      </w:r>
      <w:r w:rsidRPr="00A958FF">
        <w:rPr>
          <w:b/>
        </w:rPr>
        <w:t>nauk ekonomicznych</w:t>
      </w:r>
      <w:r w:rsidRPr="00A958FF">
        <w:t>, chociaż dopuszczalne są, a nawet pożądane prace nawiązujące do innych dziedzin wiedzy, jak prawo, socjologia, psychologia czy geografia.</w:t>
      </w:r>
      <w:r>
        <w:t xml:space="preserve"> </w:t>
      </w:r>
      <w:r w:rsidRPr="00A958FF">
        <w:t xml:space="preserve">Praca dyplomowa musi dotyczyć dokładnie określonego </w:t>
      </w:r>
      <w:r w:rsidRPr="00A958FF">
        <w:rPr>
          <w:b/>
        </w:rPr>
        <w:t>problemu ekonomicznego</w:t>
      </w:r>
      <w:r w:rsidRPr="00A958FF">
        <w:t>, co powinno znaleźć swój wyraz w tytule.</w:t>
      </w:r>
      <w:r>
        <w:t xml:space="preserve"> </w:t>
      </w:r>
    </w:p>
    <w:p w14:paraId="7A630122" w14:textId="77777777" w:rsidR="001E4592" w:rsidRDefault="001E4592" w:rsidP="001E4592">
      <w:pPr>
        <w:pStyle w:val="Tekstpracy"/>
      </w:pPr>
      <w:r>
        <w:tab/>
        <w:t xml:space="preserve">Wstęp pracy powinien obejmować: </w:t>
      </w:r>
    </w:p>
    <w:p w14:paraId="432F6B24" w14:textId="77777777" w:rsidR="001E4592" w:rsidRPr="00F6125D" w:rsidRDefault="001E4592" w:rsidP="001E4592">
      <w:pPr>
        <w:numPr>
          <w:ilvl w:val="0"/>
          <w:numId w:val="17"/>
        </w:numPr>
        <w:spacing w:line="360" w:lineRule="auto"/>
        <w:rPr>
          <w:rFonts w:ascii="Times New Roman" w:hAnsi="Times New Roman"/>
          <w:sz w:val="24"/>
          <w:szCs w:val="24"/>
        </w:rPr>
      </w:pPr>
      <w:r w:rsidRPr="00A958FF">
        <w:rPr>
          <w:rFonts w:ascii="Times New Roman" w:hAnsi="Times New Roman"/>
          <w:b/>
          <w:sz w:val="24"/>
          <w:szCs w:val="24"/>
        </w:rPr>
        <w:t xml:space="preserve">motywację </w:t>
      </w:r>
      <w:r w:rsidRPr="00D14273">
        <w:rPr>
          <w:rFonts w:ascii="Times New Roman" w:hAnsi="Times New Roman"/>
          <w:sz w:val="24"/>
          <w:szCs w:val="24"/>
        </w:rPr>
        <w:t>podjęcia tematu przez autora,</w:t>
      </w:r>
    </w:p>
    <w:p w14:paraId="0D2E0C3D" w14:textId="77777777" w:rsidR="001E4592" w:rsidRPr="00D14273" w:rsidRDefault="001E4592" w:rsidP="001E4592">
      <w:pPr>
        <w:pStyle w:val="Wypunktowanie"/>
      </w:pPr>
      <w:r w:rsidRPr="00D14273">
        <w:t xml:space="preserve">wyodrębnienie </w:t>
      </w:r>
      <w:r w:rsidRPr="00A958FF">
        <w:rPr>
          <w:b/>
        </w:rPr>
        <w:t xml:space="preserve">przedmiotu badania </w:t>
      </w:r>
      <w:r w:rsidRPr="00D14273">
        <w:t>oraz określenie znaczenia podejmowanego tematu (także dla praktyki),</w:t>
      </w:r>
    </w:p>
    <w:p w14:paraId="3A983091" w14:textId="77777777" w:rsidR="001E4592" w:rsidRPr="00D14273" w:rsidRDefault="001E4592" w:rsidP="001E4592">
      <w:pPr>
        <w:numPr>
          <w:ilvl w:val="0"/>
          <w:numId w:val="17"/>
        </w:numPr>
        <w:spacing w:line="360" w:lineRule="auto"/>
        <w:rPr>
          <w:rFonts w:ascii="Times New Roman" w:hAnsi="Times New Roman"/>
          <w:sz w:val="24"/>
          <w:szCs w:val="24"/>
        </w:rPr>
      </w:pPr>
      <w:r w:rsidRPr="00D14273">
        <w:rPr>
          <w:rFonts w:ascii="Times New Roman" w:hAnsi="Times New Roman"/>
          <w:sz w:val="24"/>
          <w:szCs w:val="24"/>
        </w:rPr>
        <w:t xml:space="preserve">przedstawienie i wyjaśnienie </w:t>
      </w:r>
      <w:r w:rsidRPr="00A958FF">
        <w:rPr>
          <w:rFonts w:ascii="Times New Roman" w:hAnsi="Times New Roman"/>
          <w:b/>
          <w:sz w:val="24"/>
          <w:szCs w:val="24"/>
        </w:rPr>
        <w:t>celu pracy</w:t>
      </w:r>
      <w:r w:rsidRPr="00D14273">
        <w:rPr>
          <w:rFonts w:ascii="Times New Roman" w:hAnsi="Times New Roman"/>
          <w:sz w:val="24"/>
          <w:szCs w:val="24"/>
        </w:rPr>
        <w:t>, w tym jej celu(ów) aplikacyjnego,</w:t>
      </w:r>
    </w:p>
    <w:p w14:paraId="7B8BEB30" w14:textId="77777777" w:rsidR="001E4592" w:rsidRPr="00D14273" w:rsidRDefault="001E4592" w:rsidP="001E4592">
      <w:pPr>
        <w:numPr>
          <w:ilvl w:val="0"/>
          <w:numId w:val="17"/>
        </w:numPr>
        <w:spacing w:line="360" w:lineRule="auto"/>
        <w:rPr>
          <w:rFonts w:ascii="Times New Roman" w:hAnsi="Times New Roman"/>
          <w:sz w:val="24"/>
          <w:szCs w:val="24"/>
        </w:rPr>
      </w:pPr>
      <w:r w:rsidRPr="00A958FF">
        <w:rPr>
          <w:rFonts w:ascii="Times New Roman" w:hAnsi="Times New Roman"/>
          <w:b/>
          <w:sz w:val="24"/>
          <w:szCs w:val="24"/>
        </w:rPr>
        <w:t>hipotezy badawcze</w:t>
      </w:r>
      <w:r w:rsidRPr="00D14273">
        <w:rPr>
          <w:rFonts w:ascii="Times New Roman" w:hAnsi="Times New Roman"/>
          <w:sz w:val="24"/>
          <w:szCs w:val="24"/>
        </w:rPr>
        <w:t xml:space="preserve"> lub pytania badawcze,</w:t>
      </w:r>
    </w:p>
    <w:p w14:paraId="41CA7956" w14:textId="77777777" w:rsidR="001E4592" w:rsidRPr="00C81101" w:rsidRDefault="001E4592" w:rsidP="001E4592">
      <w:pPr>
        <w:numPr>
          <w:ilvl w:val="0"/>
          <w:numId w:val="17"/>
        </w:numPr>
        <w:spacing w:line="360" w:lineRule="auto"/>
        <w:rPr>
          <w:rFonts w:ascii="Times New Roman" w:hAnsi="Times New Roman"/>
          <w:b/>
          <w:sz w:val="24"/>
          <w:szCs w:val="24"/>
        </w:rPr>
      </w:pPr>
      <w:r w:rsidRPr="00C81101">
        <w:rPr>
          <w:rFonts w:ascii="Times New Roman" w:hAnsi="Times New Roman"/>
          <w:b/>
          <w:sz w:val="24"/>
          <w:szCs w:val="24"/>
        </w:rPr>
        <w:t>zakres przestrzenny i czasowy</w:t>
      </w:r>
      <w:r w:rsidRPr="00D14273">
        <w:rPr>
          <w:rFonts w:ascii="Times New Roman" w:hAnsi="Times New Roman"/>
          <w:sz w:val="24"/>
          <w:szCs w:val="24"/>
        </w:rPr>
        <w:t xml:space="preserve"> prezentowanych problemów,   </w:t>
      </w:r>
    </w:p>
    <w:p w14:paraId="0F9DBD79" w14:textId="77777777" w:rsidR="001E4592" w:rsidRPr="00D14273" w:rsidRDefault="001E4592" w:rsidP="001E4592">
      <w:pPr>
        <w:numPr>
          <w:ilvl w:val="0"/>
          <w:numId w:val="17"/>
        </w:numPr>
        <w:spacing w:line="360" w:lineRule="auto"/>
        <w:rPr>
          <w:rFonts w:ascii="Times New Roman" w:hAnsi="Times New Roman"/>
          <w:sz w:val="24"/>
          <w:szCs w:val="24"/>
        </w:rPr>
      </w:pPr>
      <w:r w:rsidRPr="00C81101">
        <w:rPr>
          <w:rFonts w:ascii="Times New Roman" w:hAnsi="Times New Roman"/>
          <w:b/>
          <w:sz w:val="24"/>
          <w:szCs w:val="24"/>
        </w:rPr>
        <w:t>opis metod</w:t>
      </w:r>
      <w:r w:rsidRPr="00D14273">
        <w:rPr>
          <w:rFonts w:ascii="Times New Roman" w:hAnsi="Times New Roman"/>
          <w:sz w:val="24"/>
          <w:szCs w:val="24"/>
        </w:rPr>
        <w:t xml:space="preserve"> stosowanych w pracy,</w:t>
      </w:r>
    </w:p>
    <w:p w14:paraId="317A8DA5" w14:textId="77777777" w:rsidR="001E4592" w:rsidRPr="00D14273" w:rsidRDefault="001E4592" w:rsidP="001E4592">
      <w:pPr>
        <w:numPr>
          <w:ilvl w:val="0"/>
          <w:numId w:val="17"/>
        </w:numPr>
        <w:spacing w:line="360" w:lineRule="auto"/>
        <w:rPr>
          <w:rFonts w:ascii="Times New Roman" w:hAnsi="Times New Roman"/>
          <w:sz w:val="24"/>
          <w:szCs w:val="24"/>
        </w:rPr>
      </w:pPr>
      <w:r w:rsidRPr="00D14273">
        <w:rPr>
          <w:rFonts w:ascii="Times New Roman" w:hAnsi="Times New Roman"/>
          <w:sz w:val="24"/>
          <w:szCs w:val="24"/>
        </w:rPr>
        <w:t xml:space="preserve">określenie </w:t>
      </w:r>
      <w:r w:rsidRPr="00C81101">
        <w:rPr>
          <w:rFonts w:ascii="Times New Roman" w:hAnsi="Times New Roman"/>
          <w:b/>
          <w:sz w:val="24"/>
          <w:szCs w:val="24"/>
        </w:rPr>
        <w:t>charakteru i rodzaju</w:t>
      </w:r>
      <w:r w:rsidRPr="00D14273">
        <w:rPr>
          <w:rFonts w:ascii="Times New Roman" w:hAnsi="Times New Roman"/>
          <w:sz w:val="24"/>
          <w:szCs w:val="24"/>
        </w:rPr>
        <w:t xml:space="preserve"> wykorzystywanych </w:t>
      </w:r>
      <w:r w:rsidRPr="00C81101">
        <w:rPr>
          <w:rFonts w:ascii="Times New Roman" w:hAnsi="Times New Roman"/>
          <w:b/>
          <w:sz w:val="24"/>
          <w:szCs w:val="24"/>
        </w:rPr>
        <w:t>źródeł</w:t>
      </w:r>
      <w:r w:rsidRPr="00D14273">
        <w:rPr>
          <w:rFonts w:ascii="Times New Roman" w:hAnsi="Times New Roman"/>
          <w:sz w:val="24"/>
          <w:szCs w:val="24"/>
        </w:rPr>
        <w:t>,</w:t>
      </w:r>
    </w:p>
    <w:p w14:paraId="4598BFBE" w14:textId="77777777" w:rsidR="001E4592" w:rsidRPr="00D14273" w:rsidRDefault="001E4592" w:rsidP="001E4592">
      <w:pPr>
        <w:numPr>
          <w:ilvl w:val="0"/>
          <w:numId w:val="17"/>
        </w:numPr>
        <w:spacing w:line="360" w:lineRule="auto"/>
        <w:rPr>
          <w:rFonts w:ascii="Times New Roman" w:hAnsi="Times New Roman"/>
          <w:sz w:val="24"/>
          <w:szCs w:val="24"/>
        </w:rPr>
      </w:pPr>
      <w:r w:rsidRPr="00D14273">
        <w:rPr>
          <w:rFonts w:ascii="Times New Roman" w:hAnsi="Times New Roman"/>
          <w:sz w:val="24"/>
          <w:szCs w:val="24"/>
        </w:rPr>
        <w:t xml:space="preserve">opis zamierzonego postępowania uwzględniający </w:t>
      </w:r>
      <w:r w:rsidRPr="00C81101">
        <w:rPr>
          <w:rFonts w:ascii="Times New Roman" w:hAnsi="Times New Roman"/>
          <w:b/>
          <w:sz w:val="24"/>
          <w:szCs w:val="24"/>
        </w:rPr>
        <w:t>strukturę pracy</w:t>
      </w:r>
      <w:r>
        <w:rPr>
          <w:rFonts w:ascii="Times New Roman" w:hAnsi="Times New Roman"/>
          <w:sz w:val="24"/>
          <w:szCs w:val="24"/>
        </w:rPr>
        <w:t>.</w:t>
      </w:r>
      <w:r w:rsidRPr="00D14273">
        <w:rPr>
          <w:rFonts w:ascii="Times New Roman" w:hAnsi="Times New Roman"/>
          <w:sz w:val="24"/>
          <w:szCs w:val="24"/>
        </w:rPr>
        <w:t xml:space="preserve"> </w:t>
      </w:r>
    </w:p>
    <w:p w14:paraId="1000BCD6" w14:textId="77777777" w:rsidR="001E4592" w:rsidRPr="00A958FF" w:rsidRDefault="001E4592" w:rsidP="001E4592">
      <w:pPr>
        <w:spacing w:line="360" w:lineRule="auto"/>
        <w:ind w:firstLine="567"/>
        <w:jc w:val="both"/>
        <w:rPr>
          <w:rFonts w:ascii="Times New Roman" w:hAnsi="Times New Roman"/>
          <w:sz w:val="24"/>
          <w:szCs w:val="24"/>
        </w:rPr>
      </w:pPr>
    </w:p>
    <w:p w14:paraId="075904EF" w14:textId="77777777" w:rsidR="001E4592" w:rsidRDefault="001E4592" w:rsidP="001E4592">
      <w:pPr>
        <w:pStyle w:val="Tekstpracy"/>
      </w:pPr>
      <w:r>
        <w:t xml:space="preserve">Np. ta część mogłaby brzmieć: </w:t>
      </w:r>
    </w:p>
    <w:p w14:paraId="7D1EF839" w14:textId="77777777" w:rsidR="001E4592" w:rsidRDefault="001E4592" w:rsidP="001E4592">
      <w:pPr>
        <w:tabs>
          <w:tab w:val="left" w:leader="underscore" w:pos="510"/>
          <w:tab w:val="left" w:pos="8080"/>
        </w:tabs>
        <w:spacing w:line="360" w:lineRule="auto"/>
        <w:jc w:val="both"/>
        <w:rPr>
          <w:rFonts w:ascii="Times New Roman" w:hAnsi="Times New Roman"/>
          <w:sz w:val="24"/>
          <w:szCs w:val="24"/>
        </w:rPr>
      </w:pPr>
    </w:p>
    <w:p w14:paraId="282593C7" w14:textId="77777777" w:rsidR="001E4592" w:rsidRPr="00684878" w:rsidRDefault="001E4592" w:rsidP="001E4592">
      <w:pPr>
        <w:pStyle w:val="Tekstpracy"/>
      </w:pPr>
      <w:r w:rsidRPr="00684878">
        <w:tab/>
        <w:t xml:space="preserve">W pracy poruszono problem negatywnego wpływu płacy minimalnej na zatrudnienie, </w:t>
      </w:r>
      <w:proofErr w:type="gramStart"/>
      <w:r w:rsidRPr="00684878">
        <w:t>ze</w:t>
      </w:r>
      <w:proofErr w:type="gramEnd"/>
      <w:r>
        <w:t xml:space="preserve"> </w:t>
      </w:r>
      <w:r w:rsidRPr="00684878">
        <w:t xml:space="preserve">szczególnym zwróceniem uwagi na zatrudnienie wśród osób młodych do 29 roku życia. Problem ten jest omawiany rzadko, pomimo tego, iż występuje powszechnie w krajach Unii Europejskiej, a jego skutki są wysoce szkodliwe zarówno dla rynku pracy, jak i całej gospodarki.  </w:t>
      </w:r>
    </w:p>
    <w:p w14:paraId="44A2F084" w14:textId="77777777" w:rsidR="001E4592" w:rsidRPr="00684878" w:rsidRDefault="001E4592" w:rsidP="001E4592">
      <w:pPr>
        <w:pStyle w:val="Tekstpracy"/>
      </w:pPr>
      <w:r w:rsidRPr="00684878">
        <w:tab/>
        <w:t xml:space="preserve">Celem niniejszej pracy jest udowodnienie istnienia negatywnego wypływu płacy minimalnej na zatrudnienie oraz zweryfikowanie, jakie czynniki mogą minimalizować bądź maksymalizować ten efekt.   </w:t>
      </w:r>
    </w:p>
    <w:p w14:paraId="39F1CCC6" w14:textId="77777777" w:rsidR="001E4592" w:rsidRPr="00684878" w:rsidRDefault="001E4592" w:rsidP="001E4592">
      <w:pPr>
        <w:pStyle w:val="Tekstpracy"/>
      </w:pPr>
      <w:r w:rsidRPr="00684878">
        <w:tab/>
        <w:t>Praca składa się z trzech rozdziałów – teoretycznego (dotyczącego teorii ekonomii dla badanego tematu), metodycznego oraz empirycznego</w:t>
      </w:r>
    </w:p>
    <w:p w14:paraId="0C499316" w14:textId="77777777" w:rsidR="001E4592" w:rsidRPr="00684878" w:rsidRDefault="001E4592" w:rsidP="001E4592">
      <w:pPr>
        <w:pStyle w:val="Tekstpracy"/>
      </w:pPr>
      <w:r w:rsidRPr="00684878">
        <w:lastRenderedPageBreak/>
        <w:tab/>
        <w:t xml:space="preserve">W rozdziale pierwszym przedstawiono historię powstania kategorii płacy minimalnej i jej rozwoju; wskazano na szczególne cele płacy minimalnej jako środka likwidowania nierówności społecznych w Europie oraz na jej negatywne oddziaływanie na zatrudnienie, zwłaszcza wśród osób młodych i niewykwalifikowanych. </w:t>
      </w:r>
    </w:p>
    <w:p w14:paraId="7D9C6D95" w14:textId="77777777" w:rsidR="001E4592" w:rsidRDefault="001E4592" w:rsidP="001E4592">
      <w:pPr>
        <w:pStyle w:val="Tekstpracy"/>
      </w:pPr>
      <w:r>
        <w:tab/>
      </w:r>
      <w:r w:rsidRPr="00C17CC8">
        <w:t xml:space="preserve">Rozdział </w:t>
      </w:r>
      <w:r>
        <w:t>drugi</w:t>
      </w:r>
      <w:r w:rsidRPr="00C17CC8">
        <w:t xml:space="preserve"> przedstawia metody zastosowane w badaniu przeprowadzonym w</w:t>
      </w:r>
      <w:r>
        <w:t> </w:t>
      </w:r>
      <w:r w:rsidRPr="00C17CC8">
        <w:t>rozdziale empirycznym. Opisano w nim sposoby modelowania niestacjonarnych szeregów czasowych w</w:t>
      </w:r>
      <w:r>
        <w:t> </w:t>
      </w:r>
      <w:r w:rsidRPr="00C17CC8">
        <w:t>krótkim okresie (modele ECM) ora</w:t>
      </w:r>
      <w:r>
        <w:t>z w długim okresie (modele ADL).</w:t>
      </w:r>
    </w:p>
    <w:p w14:paraId="7524EEFA" w14:textId="77777777" w:rsidR="001E4592" w:rsidRDefault="001E4592" w:rsidP="001E4592">
      <w:pPr>
        <w:pStyle w:val="Tekstpracy"/>
      </w:pPr>
      <w:r>
        <w:tab/>
      </w:r>
      <w:r w:rsidRPr="00C17CC8">
        <w:t xml:space="preserve">W rozdziale </w:t>
      </w:r>
      <w:r>
        <w:t>trzecim</w:t>
      </w:r>
      <w:r w:rsidRPr="00C17CC8">
        <w:t xml:space="preserve"> przeprowadzono badanie wpływu wzrostu płacy minimalnej na zatrudnienie w krótkim i długim okresie, z wyróżnieniem zatrudnienia osób młodych do 29 roku życia, w trzech wybranych krajach UE – Holandii, Francji oraz Hiszpanii. Państwa te różnią się między sobą wysokością stopy bezrobocia, strukturą rynku pracy oraz strategią ustalania płacy minimalnej; przynależą one również do różnych grup systemów rynkowych (odpowiednio: nordyckiego, kontynentalnego oraz śródziemnomorskiego). Analizę przeprowadzono dwóch wersjach – z płacą minimalną wyrażoną bezwzględnie oraz płacą minimalną wyrażoną w relacji do płacy średniej (współczynnik </w:t>
      </w:r>
      <w:proofErr w:type="spellStart"/>
      <w:r w:rsidRPr="00C17CC8">
        <w:t>Kaitza</w:t>
      </w:r>
      <w:proofErr w:type="spellEnd"/>
      <w:r w:rsidRPr="00C17CC8">
        <w:t>). Ramy czaso</w:t>
      </w:r>
      <w:r>
        <w:t>we badania obejmowały lata 1980–</w:t>
      </w:r>
      <w:r w:rsidRPr="00C17CC8">
        <w:t>2015, wykorzystano dane o częstotliwości rocznej</w:t>
      </w:r>
      <w:r>
        <w:t xml:space="preserve"> (dane pochodzą ze Eurostatu). </w:t>
      </w:r>
    </w:p>
    <w:p w14:paraId="24F0E4C8" w14:textId="77777777" w:rsidR="001E4592" w:rsidRDefault="001E4592" w:rsidP="001E4592">
      <w:pPr>
        <w:pStyle w:val="Tekstpracy"/>
      </w:pPr>
      <w:r>
        <w:tab/>
        <w:t>Pracę kończą szeroko ujęte wnioski sformułowane na podstawie przeprowadzonego badania. Szczególnie zwrócono uwagę na….</w:t>
      </w:r>
    </w:p>
    <w:p w14:paraId="48859F27" w14:textId="77777777" w:rsidR="001E4592" w:rsidRPr="00D6575B" w:rsidRDefault="001E4592" w:rsidP="001E4592">
      <w:pPr>
        <w:spacing w:line="240" w:lineRule="auto"/>
      </w:pPr>
      <w:r>
        <w:br w:type="page"/>
      </w:r>
    </w:p>
    <w:p w14:paraId="4937747B" w14:textId="3CF71886" w:rsidR="001E4592" w:rsidRPr="000F2DCE" w:rsidRDefault="001E4592" w:rsidP="001E4592">
      <w:pPr>
        <w:pStyle w:val="Tyturozdziau"/>
        <w:outlineLvl w:val="0"/>
        <w:rPr>
          <w:color w:val="FF0000"/>
        </w:rPr>
      </w:pPr>
      <w:bookmarkStart w:id="23" w:name="_Toc178851561"/>
      <w:bookmarkStart w:id="24" w:name="_Toc178851697"/>
      <w:bookmarkStart w:id="25" w:name="_Toc178851752"/>
      <w:bookmarkStart w:id="26" w:name="_Toc178852731"/>
      <w:bookmarkStart w:id="27" w:name="_Toc178852949"/>
      <w:bookmarkStart w:id="28" w:name="_Toc178853366"/>
      <w:bookmarkStart w:id="29" w:name="_Toc178854666"/>
      <w:bookmarkStart w:id="30" w:name="_Toc178856238"/>
      <w:bookmarkStart w:id="31" w:name="_Toc178856550"/>
      <w:bookmarkStart w:id="32" w:name="_Toc178856727"/>
      <w:r>
        <w:lastRenderedPageBreak/>
        <w:t xml:space="preserve">Rozdział 1. </w:t>
      </w:r>
      <w:r w:rsidRPr="00AC1B10">
        <w:t>Nierówności dochodowe</w:t>
      </w:r>
      <w:r w:rsidRPr="00684878">
        <w:t xml:space="preserve"> </w:t>
      </w:r>
      <w:r w:rsidRPr="000F2DCE">
        <w:rPr>
          <w:color w:val="FF0000"/>
        </w:rPr>
        <w:t>&lt;styl: Tytuł rozdz</w:t>
      </w:r>
      <w:r w:rsidR="007B3769">
        <w:rPr>
          <w:color w:val="FF0000"/>
        </w:rPr>
        <w:t>iału</w:t>
      </w:r>
      <w:r w:rsidRPr="000F2DCE">
        <w:rPr>
          <w:color w:val="FF0000"/>
        </w:rPr>
        <w:t>, cz</w:t>
      </w:r>
      <w:r>
        <w:rPr>
          <w:color w:val="FF0000"/>
        </w:rPr>
        <w:t>.</w:t>
      </w:r>
      <w:r w:rsidRPr="000F2DCE">
        <w:rPr>
          <w:color w:val="FF0000"/>
        </w:rPr>
        <w:t xml:space="preserve"> 16 pkt&gt;</w:t>
      </w:r>
      <w:bookmarkEnd w:id="23"/>
      <w:bookmarkEnd w:id="24"/>
      <w:bookmarkEnd w:id="25"/>
      <w:bookmarkEnd w:id="26"/>
      <w:bookmarkEnd w:id="27"/>
      <w:bookmarkEnd w:id="28"/>
      <w:bookmarkEnd w:id="29"/>
      <w:bookmarkEnd w:id="30"/>
      <w:bookmarkEnd w:id="31"/>
      <w:bookmarkEnd w:id="32"/>
    </w:p>
    <w:p w14:paraId="6F7C804D" w14:textId="77777777" w:rsidR="001E4592" w:rsidRPr="00E126A2" w:rsidRDefault="001E4592" w:rsidP="001E4592">
      <w:pPr>
        <w:pStyle w:val="Tytupodrozdziau"/>
        <w:outlineLvl w:val="1"/>
      </w:pPr>
      <w:bookmarkStart w:id="33" w:name="_Toc178851562"/>
      <w:bookmarkStart w:id="34" w:name="_Toc178851698"/>
      <w:bookmarkStart w:id="35" w:name="_Toc178851753"/>
      <w:bookmarkStart w:id="36" w:name="_Toc178852732"/>
      <w:bookmarkStart w:id="37" w:name="_Toc178852950"/>
      <w:bookmarkStart w:id="38" w:name="_Toc178853367"/>
      <w:bookmarkStart w:id="39" w:name="_Toc178854667"/>
      <w:bookmarkStart w:id="40" w:name="_Toc178856239"/>
      <w:bookmarkStart w:id="41" w:name="_Toc178856551"/>
      <w:bookmarkStart w:id="42" w:name="_Toc178856728"/>
      <w:r w:rsidRPr="0084615F">
        <w:t>1.1. Wprowadzenie</w:t>
      </w:r>
      <w:r w:rsidRPr="003F1248">
        <w:t xml:space="preserve"> </w:t>
      </w:r>
      <w:r w:rsidRPr="000F2DCE">
        <w:rPr>
          <w:color w:val="FF0000"/>
        </w:rPr>
        <w:t>&lt;styl: Tytuł podrozdziału, czcionka 14 pkt&gt;</w:t>
      </w:r>
      <w:bookmarkEnd w:id="33"/>
      <w:bookmarkEnd w:id="34"/>
      <w:bookmarkEnd w:id="35"/>
      <w:bookmarkEnd w:id="36"/>
      <w:bookmarkEnd w:id="37"/>
      <w:bookmarkEnd w:id="38"/>
      <w:bookmarkEnd w:id="39"/>
      <w:bookmarkEnd w:id="40"/>
      <w:bookmarkEnd w:id="41"/>
      <w:bookmarkEnd w:id="42"/>
    </w:p>
    <w:p w14:paraId="16530036" w14:textId="77777777" w:rsidR="001E4592" w:rsidRDefault="001E4592" w:rsidP="001E4592">
      <w:pPr>
        <w:pStyle w:val="Tekstpracy"/>
        <w:rPr>
          <w:color w:val="000000"/>
        </w:rPr>
      </w:pPr>
      <w:r>
        <w:rPr>
          <w:color w:val="000000"/>
        </w:rPr>
        <w:tab/>
      </w:r>
      <w:r w:rsidRPr="00FC7C94">
        <w:rPr>
          <w:color w:val="000000"/>
          <w:highlight w:val="yellow"/>
        </w:rPr>
        <w:t>Po tytule rozdziału należy umieścić numerowany podrozdział, tj. jak tutaj 1.1. Wprowadzanie lub inny tytuł, a nie akapit bez numeracji.</w:t>
      </w:r>
      <w:r>
        <w:rPr>
          <w:color w:val="000000"/>
        </w:rPr>
        <w:t xml:space="preserve"> </w:t>
      </w:r>
    </w:p>
    <w:p w14:paraId="093BE360" w14:textId="77777777" w:rsidR="001E4592" w:rsidRDefault="001E4592" w:rsidP="001E4592">
      <w:pPr>
        <w:pStyle w:val="Tekstpracy"/>
        <w:rPr>
          <w:bCs/>
          <w:shd w:val="clear" w:color="auto" w:fill="FFFFFF"/>
        </w:rPr>
      </w:pPr>
      <w:r>
        <w:rPr>
          <w:color w:val="000000"/>
        </w:rPr>
        <w:tab/>
      </w:r>
      <w:r w:rsidRPr="00930A96">
        <w:rPr>
          <w:color w:val="000000"/>
        </w:rPr>
        <w:t xml:space="preserve">Przekonanie, że nierówności dochodowe są naturalnym zjawiskiem powodowanym przez działanie wszystkim znanych sił rynkowych na rynku okazuje się być mylące, ponieważ udział państwa w grze rynkowej powoduje, że wpływa ono bezpośrednio, lub pośrednio na zjawiska takie jak nierówności. I tak, między innymi </w:t>
      </w:r>
      <w:proofErr w:type="spellStart"/>
      <w:r w:rsidRPr="00A92F00">
        <w:rPr>
          <w:bCs/>
          <w:shd w:val="clear" w:color="auto" w:fill="FFFFFF"/>
        </w:rPr>
        <w:t>Stiglitz</w:t>
      </w:r>
      <w:proofErr w:type="spellEnd"/>
      <w:r>
        <w:rPr>
          <w:bCs/>
          <w:noProof/>
          <w:shd w:val="clear" w:color="auto" w:fill="FFFFFF"/>
        </w:rPr>
        <w:t xml:space="preserve"> </w:t>
      </w:r>
      <w:sdt>
        <w:sdtPr>
          <w:rPr>
            <w:bCs/>
            <w:noProof/>
            <w:shd w:val="clear" w:color="auto" w:fill="FFFFFF"/>
          </w:rPr>
          <w:id w:val="27467977"/>
          <w:citation/>
        </w:sdtPr>
        <w:sdtContent>
          <w:r>
            <w:rPr>
              <w:bCs/>
              <w:noProof/>
              <w:shd w:val="clear" w:color="auto" w:fill="FFFFFF"/>
            </w:rPr>
            <w:fldChar w:fldCharType="begin"/>
          </w:r>
          <w:r>
            <w:rPr>
              <w:noProof/>
              <w:shd w:val="clear" w:color="auto" w:fill="FFFFFF"/>
            </w:rPr>
            <w:instrText xml:space="preserve">CITATION Sti15 \p 13-14 \n  \t  \l 1045 </w:instrText>
          </w:r>
          <w:r>
            <w:rPr>
              <w:bCs/>
              <w:noProof/>
              <w:shd w:val="clear" w:color="auto" w:fill="FFFFFF"/>
            </w:rPr>
            <w:fldChar w:fldCharType="separate"/>
          </w:r>
          <w:r w:rsidRPr="00984DBC">
            <w:rPr>
              <w:noProof/>
              <w:shd w:val="clear" w:color="auto" w:fill="FFFFFF"/>
            </w:rPr>
            <w:t>(2015, strony 13-14)</w:t>
          </w:r>
          <w:r>
            <w:rPr>
              <w:bCs/>
              <w:noProof/>
              <w:shd w:val="clear" w:color="auto" w:fill="FFFFFF"/>
            </w:rPr>
            <w:fldChar w:fldCharType="end"/>
          </w:r>
        </w:sdtContent>
      </w:sdt>
      <w:r>
        <w:rPr>
          <w:bCs/>
          <w:noProof/>
          <w:shd w:val="clear" w:color="auto" w:fill="FFFFFF"/>
        </w:rPr>
        <w:t xml:space="preserve"> (</w:t>
      </w:r>
      <w:r w:rsidRPr="00984DBC">
        <w:rPr>
          <w:b/>
          <w:noProof/>
          <w:color w:val="FF0000"/>
          <w:shd w:val="clear" w:color="auto" w:fill="FFFFFF"/>
        </w:rPr>
        <w:t>monografia czy rozdział z monografii powinny być cytowane z podaniem odpowiednich stron</w:t>
      </w:r>
      <w:r>
        <w:rPr>
          <w:bCs/>
          <w:noProof/>
          <w:shd w:val="clear" w:color="auto" w:fill="FFFFFF"/>
        </w:rPr>
        <w:t xml:space="preserve">) </w:t>
      </w:r>
      <w:r w:rsidRPr="00496375">
        <w:rPr>
          <w:bCs/>
          <w:shd w:val="clear" w:color="auto" w:fill="FFFFFF"/>
        </w:rPr>
        <w:t>wyraża przekonanie, że</w:t>
      </w:r>
      <w:r w:rsidRPr="00A92F00">
        <w:rPr>
          <w:bCs/>
          <w:shd w:val="clear" w:color="auto" w:fill="FFFFFF"/>
        </w:rPr>
        <w:t xml:space="preserve"> </w:t>
      </w:r>
      <w:r w:rsidRPr="00496375">
        <w:rPr>
          <w:bCs/>
          <w:shd w:val="clear" w:color="auto" w:fill="FFFFFF"/>
        </w:rPr>
        <w:t>nierówności występujące w społeczeństwie nie są w pełni kształtowane przez niczym nieskrępowane siły rynkowe</w:t>
      </w:r>
      <w:r>
        <w:rPr>
          <w:bCs/>
          <w:shd w:val="clear" w:color="auto" w:fill="FFFFFF"/>
        </w:rPr>
        <w:t xml:space="preserve"> i</w:t>
      </w:r>
      <w:r w:rsidRPr="00496375">
        <w:rPr>
          <w:bCs/>
          <w:shd w:val="clear" w:color="auto" w:fill="FFFFFF"/>
        </w:rPr>
        <w:t xml:space="preserve"> duż</w:t>
      </w:r>
      <w:r>
        <w:rPr>
          <w:bCs/>
          <w:shd w:val="clear" w:color="auto" w:fill="FFFFFF"/>
        </w:rPr>
        <w:t>y</w:t>
      </w:r>
      <w:r w:rsidRPr="00496375">
        <w:rPr>
          <w:bCs/>
          <w:shd w:val="clear" w:color="auto" w:fill="FFFFFF"/>
        </w:rPr>
        <w:t xml:space="preserve"> udział mają w tym polityki gospodarcze krajów. Przy użyciu odpowiedniej strategii polityki redystrybucyjnej państwo jest w stanie zmierzyć się z rosnącym poziomem nier</w:t>
      </w:r>
      <w:r>
        <w:rPr>
          <w:bCs/>
          <w:shd w:val="clear" w:color="auto" w:fill="FFFFFF"/>
        </w:rPr>
        <w:t>ó</w:t>
      </w:r>
      <w:r w:rsidRPr="00496375">
        <w:rPr>
          <w:bCs/>
          <w:shd w:val="clear" w:color="auto" w:fill="FFFFFF"/>
        </w:rPr>
        <w:t>wno</w:t>
      </w:r>
      <w:r>
        <w:rPr>
          <w:bCs/>
          <w:shd w:val="clear" w:color="auto" w:fill="FFFFFF"/>
        </w:rPr>
        <w:t>ś</w:t>
      </w:r>
      <w:r w:rsidRPr="00496375">
        <w:rPr>
          <w:bCs/>
          <w:shd w:val="clear" w:color="auto" w:fill="FFFFFF"/>
        </w:rPr>
        <w:t>ci dochodowych, szczególnie w rozw</w:t>
      </w:r>
      <w:r>
        <w:rPr>
          <w:bCs/>
          <w:shd w:val="clear" w:color="auto" w:fill="FFFFFF"/>
        </w:rPr>
        <w:t>i</w:t>
      </w:r>
      <w:r w:rsidRPr="00496375">
        <w:rPr>
          <w:bCs/>
          <w:shd w:val="clear" w:color="auto" w:fill="FFFFFF"/>
        </w:rPr>
        <w:t>niętych gospodarkach, w których ten problem w ostatnich czasach się pogłębia</w:t>
      </w:r>
      <w:r>
        <w:rPr>
          <w:bCs/>
          <w:shd w:val="clear" w:color="auto" w:fill="FFFFFF"/>
        </w:rPr>
        <w:t>.</w:t>
      </w:r>
    </w:p>
    <w:p w14:paraId="598E7F7D" w14:textId="77777777" w:rsidR="001E4592" w:rsidRPr="003C67D1" w:rsidRDefault="001E4592" w:rsidP="001E4592">
      <w:pPr>
        <w:pStyle w:val="Tekstpracy"/>
      </w:pPr>
      <w:r>
        <w:rPr>
          <w:color w:val="000000"/>
        </w:rPr>
        <w:tab/>
      </w:r>
      <w:r w:rsidRPr="00930A96">
        <w:rPr>
          <w:color w:val="000000"/>
        </w:rPr>
        <w:t xml:space="preserve">Przekonanie, że nierówności dochodowe są naturalnym zjawiskiem powodowanym przez działanie wszystkim znanych sił rynkowych na rynku okazuje się być mylące, ponieważ udział państwa w grze rynkowej powoduje, że wpływa ono bezpośrednio, lub pośrednio na zjawiska takie jak nierówności. I tak, między innymi </w:t>
      </w:r>
      <w:proofErr w:type="spellStart"/>
      <w:r w:rsidRPr="00A92F00">
        <w:rPr>
          <w:bCs/>
          <w:shd w:val="clear" w:color="auto" w:fill="FFFFFF"/>
        </w:rPr>
        <w:t>Stiglitz</w:t>
      </w:r>
      <w:proofErr w:type="spellEnd"/>
      <w:r>
        <w:rPr>
          <w:bCs/>
          <w:noProof/>
          <w:shd w:val="clear" w:color="auto" w:fill="FFFFFF"/>
        </w:rPr>
        <w:t xml:space="preserve"> </w:t>
      </w:r>
      <w:sdt>
        <w:sdtPr>
          <w:rPr>
            <w:bCs/>
            <w:noProof/>
            <w:shd w:val="clear" w:color="auto" w:fill="FFFFFF"/>
          </w:rPr>
          <w:id w:val="-1333984902"/>
          <w:citation/>
        </w:sdtPr>
        <w:sdtContent>
          <w:r>
            <w:rPr>
              <w:bCs/>
              <w:noProof/>
              <w:shd w:val="clear" w:color="auto" w:fill="FFFFFF"/>
            </w:rPr>
            <w:fldChar w:fldCharType="begin"/>
          </w:r>
          <w:r>
            <w:rPr>
              <w:noProof/>
              <w:shd w:val="clear" w:color="auto" w:fill="FFFFFF"/>
            </w:rPr>
            <w:instrText xml:space="preserve">CITATION Sti15 \n  \t  \l 1045 </w:instrText>
          </w:r>
          <w:r>
            <w:rPr>
              <w:bCs/>
              <w:noProof/>
              <w:shd w:val="clear" w:color="auto" w:fill="FFFFFF"/>
            </w:rPr>
            <w:fldChar w:fldCharType="separate"/>
          </w:r>
          <w:r w:rsidRPr="00E97985">
            <w:rPr>
              <w:noProof/>
              <w:shd w:val="clear" w:color="auto" w:fill="FFFFFF"/>
            </w:rPr>
            <w:t>(2015)</w:t>
          </w:r>
          <w:r>
            <w:rPr>
              <w:bCs/>
              <w:noProof/>
              <w:shd w:val="clear" w:color="auto" w:fill="FFFFFF"/>
            </w:rPr>
            <w:fldChar w:fldCharType="end"/>
          </w:r>
        </w:sdtContent>
      </w:sdt>
      <w:r>
        <w:rPr>
          <w:bCs/>
          <w:noProof/>
          <w:shd w:val="clear" w:color="auto" w:fill="FFFFFF"/>
        </w:rPr>
        <w:t xml:space="preserve"> </w:t>
      </w:r>
      <w:r w:rsidRPr="00496375">
        <w:rPr>
          <w:bCs/>
          <w:shd w:val="clear" w:color="auto" w:fill="FFFFFF"/>
        </w:rPr>
        <w:t>wyraża przekonanie, że</w:t>
      </w:r>
      <w:r w:rsidRPr="00A92F00">
        <w:rPr>
          <w:bCs/>
          <w:shd w:val="clear" w:color="auto" w:fill="FFFFFF"/>
        </w:rPr>
        <w:t xml:space="preserve"> </w:t>
      </w:r>
      <w:r w:rsidRPr="00496375">
        <w:rPr>
          <w:bCs/>
          <w:shd w:val="clear" w:color="auto" w:fill="FFFFFF"/>
        </w:rPr>
        <w:t>nierówności występujące w społeczeństwie nie są w pełni kształtowane przez niczym nieskrępowane siły rynkowe</w:t>
      </w:r>
      <w:r>
        <w:rPr>
          <w:bCs/>
          <w:shd w:val="clear" w:color="auto" w:fill="FFFFFF"/>
        </w:rPr>
        <w:t xml:space="preserve"> i</w:t>
      </w:r>
      <w:r w:rsidRPr="00496375">
        <w:rPr>
          <w:bCs/>
          <w:shd w:val="clear" w:color="auto" w:fill="FFFFFF"/>
        </w:rPr>
        <w:t xml:space="preserve"> duż</w:t>
      </w:r>
      <w:r>
        <w:rPr>
          <w:bCs/>
          <w:shd w:val="clear" w:color="auto" w:fill="FFFFFF"/>
        </w:rPr>
        <w:t>y</w:t>
      </w:r>
      <w:r w:rsidRPr="00496375">
        <w:rPr>
          <w:bCs/>
          <w:shd w:val="clear" w:color="auto" w:fill="FFFFFF"/>
        </w:rPr>
        <w:t xml:space="preserve"> udział mają w tym polityki gospodarcze krajów. Przy użyciu odpowiedniej strategii polityki redystrybucyjnej państwo jest w stanie zmierzyć się z rosnącym poziomem nier</w:t>
      </w:r>
      <w:r>
        <w:rPr>
          <w:bCs/>
          <w:shd w:val="clear" w:color="auto" w:fill="FFFFFF"/>
        </w:rPr>
        <w:t>ó</w:t>
      </w:r>
      <w:r w:rsidRPr="00496375">
        <w:rPr>
          <w:bCs/>
          <w:shd w:val="clear" w:color="auto" w:fill="FFFFFF"/>
        </w:rPr>
        <w:t>wno</w:t>
      </w:r>
      <w:r>
        <w:rPr>
          <w:bCs/>
          <w:shd w:val="clear" w:color="auto" w:fill="FFFFFF"/>
        </w:rPr>
        <w:t>ś</w:t>
      </w:r>
      <w:r w:rsidRPr="00496375">
        <w:rPr>
          <w:bCs/>
          <w:shd w:val="clear" w:color="auto" w:fill="FFFFFF"/>
        </w:rPr>
        <w:t>ci dochodowych, szczególnie w rozw</w:t>
      </w:r>
      <w:r>
        <w:rPr>
          <w:bCs/>
          <w:shd w:val="clear" w:color="auto" w:fill="FFFFFF"/>
        </w:rPr>
        <w:t>i</w:t>
      </w:r>
      <w:r w:rsidRPr="00496375">
        <w:rPr>
          <w:bCs/>
          <w:shd w:val="clear" w:color="auto" w:fill="FFFFFF"/>
        </w:rPr>
        <w:t>niętych gospodarkach, w których ten problem w ostatnich czasach się pogłębia</w:t>
      </w:r>
      <w:r>
        <w:rPr>
          <w:bCs/>
          <w:shd w:val="clear" w:color="auto" w:fill="FFFFFF"/>
        </w:rPr>
        <w:t>. …</w:t>
      </w:r>
    </w:p>
    <w:p w14:paraId="4ABDBF4B" w14:textId="77777777" w:rsidR="001E4592" w:rsidRPr="003C67D1" w:rsidRDefault="001E4592" w:rsidP="001E4592">
      <w:pPr>
        <w:pStyle w:val="Tekstpracy"/>
      </w:pPr>
      <w:r>
        <w:rPr>
          <w:color w:val="000000"/>
        </w:rPr>
        <w:tab/>
      </w:r>
      <w:r w:rsidRPr="00930A96">
        <w:rPr>
          <w:color w:val="000000"/>
        </w:rPr>
        <w:t xml:space="preserve">Przekonanie, że nierówności dochodowe są naturalnym zjawiskiem powodowanym przez działanie wszystkim znanych sił rynkowych na rynku okazuje się być mylące, ponieważ udział państwa w grze rynkowej powoduje, że wpływa ono bezpośrednio, lub pośrednio na zjawiska takie jak nierówności. I tak, między innymi </w:t>
      </w:r>
      <w:proofErr w:type="spellStart"/>
      <w:r w:rsidRPr="00A92F00">
        <w:rPr>
          <w:bCs/>
          <w:shd w:val="clear" w:color="auto" w:fill="FFFFFF"/>
        </w:rPr>
        <w:t>Stiglitz</w:t>
      </w:r>
      <w:proofErr w:type="spellEnd"/>
      <w:r>
        <w:rPr>
          <w:bCs/>
          <w:noProof/>
          <w:shd w:val="clear" w:color="auto" w:fill="FFFFFF"/>
        </w:rPr>
        <w:t xml:space="preserve"> </w:t>
      </w:r>
      <w:sdt>
        <w:sdtPr>
          <w:rPr>
            <w:bCs/>
            <w:noProof/>
            <w:shd w:val="clear" w:color="auto" w:fill="FFFFFF"/>
          </w:rPr>
          <w:id w:val="1889133720"/>
          <w:citation/>
        </w:sdtPr>
        <w:sdtContent>
          <w:r>
            <w:rPr>
              <w:bCs/>
              <w:noProof/>
              <w:shd w:val="clear" w:color="auto" w:fill="FFFFFF"/>
            </w:rPr>
            <w:fldChar w:fldCharType="begin"/>
          </w:r>
          <w:r>
            <w:rPr>
              <w:noProof/>
              <w:shd w:val="clear" w:color="auto" w:fill="FFFFFF"/>
            </w:rPr>
            <w:instrText xml:space="preserve">CITATION Sti15 \n  \t  \l 1045 </w:instrText>
          </w:r>
          <w:r>
            <w:rPr>
              <w:bCs/>
              <w:noProof/>
              <w:shd w:val="clear" w:color="auto" w:fill="FFFFFF"/>
            </w:rPr>
            <w:fldChar w:fldCharType="separate"/>
          </w:r>
          <w:r w:rsidRPr="00E97985">
            <w:rPr>
              <w:noProof/>
              <w:shd w:val="clear" w:color="auto" w:fill="FFFFFF"/>
            </w:rPr>
            <w:t>(2015)</w:t>
          </w:r>
          <w:r>
            <w:rPr>
              <w:bCs/>
              <w:noProof/>
              <w:shd w:val="clear" w:color="auto" w:fill="FFFFFF"/>
            </w:rPr>
            <w:fldChar w:fldCharType="end"/>
          </w:r>
        </w:sdtContent>
      </w:sdt>
      <w:r>
        <w:rPr>
          <w:bCs/>
          <w:noProof/>
          <w:shd w:val="clear" w:color="auto" w:fill="FFFFFF"/>
        </w:rPr>
        <w:t xml:space="preserve"> </w:t>
      </w:r>
      <w:r w:rsidRPr="00496375">
        <w:rPr>
          <w:bCs/>
          <w:shd w:val="clear" w:color="auto" w:fill="FFFFFF"/>
        </w:rPr>
        <w:t>wyraża przekonanie, że</w:t>
      </w:r>
      <w:r w:rsidRPr="00A92F00">
        <w:rPr>
          <w:bCs/>
          <w:shd w:val="clear" w:color="auto" w:fill="FFFFFF"/>
        </w:rPr>
        <w:t xml:space="preserve"> </w:t>
      </w:r>
      <w:r w:rsidRPr="00496375">
        <w:rPr>
          <w:bCs/>
          <w:shd w:val="clear" w:color="auto" w:fill="FFFFFF"/>
        </w:rPr>
        <w:t>nierówności występujące w społeczeństwie nie są w pełni kształtowane przez niczym nieskrępowane siły rynkowe</w:t>
      </w:r>
      <w:r>
        <w:rPr>
          <w:bCs/>
          <w:shd w:val="clear" w:color="auto" w:fill="FFFFFF"/>
        </w:rPr>
        <w:t xml:space="preserve"> i</w:t>
      </w:r>
      <w:r w:rsidRPr="00496375">
        <w:rPr>
          <w:bCs/>
          <w:shd w:val="clear" w:color="auto" w:fill="FFFFFF"/>
        </w:rPr>
        <w:t xml:space="preserve"> duż</w:t>
      </w:r>
      <w:r>
        <w:rPr>
          <w:bCs/>
          <w:shd w:val="clear" w:color="auto" w:fill="FFFFFF"/>
        </w:rPr>
        <w:t>y</w:t>
      </w:r>
      <w:r w:rsidRPr="00496375">
        <w:rPr>
          <w:bCs/>
          <w:shd w:val="clear" w:color="auto" w:fill="FFFFFF"/>
        </w:rPr>
        <w:t xml:space="preserve"> udział mają w tym polityki gospodarcze </w:t>
      </w:r>
      <w:r w:rsidRPr="00496375">
        <w:rPr>
          <w:bCs/>
          <w:shd w:val="clear" w:color="auto" w:fill="FFFFFF"/>
        </w:rPr>
        <w:lastRenderedPageBreak/>
        <w:t>krajów. Przy użyciu odpowiedniej strategii polityki redystrybucyjnej państwo jest w stanie zmierzyć się z rosnącym poziomem nier</w:t>
      </w:r>
      <w:r>
        <w:rPr>
          <w:bCs/>
          <w:shd w:val="clear" w:color="auto" w:fill="FFFFFF"/>
        </w:rPr>
        <w:t>ó</w:t>
      </w:r>
      <w:r w:rsidRPr="00496375">
        <w:rPr>
          <w:bCs/>
          <w:shd w:val="clear" w:color="auto" w:fill="FFFFFF"/>
        </w:rPr>
        <w:t>wno</w:t>
      </w:r>
      <w:r>
        <w:rPr>
          <w:bCs/>
          <w:shd w:val="clear" w:color="auto" w:fill="FFFFFF"/>
        </w:rPr>
        <w:t>ś</w:t>
      </w:r>
      <w:r w:rsidRPr="00496375">
        <w:rPr>
          <w:bCs/>
          <w:shd w:val="clear" w:color="auto" w:fill="FFFFFF"/>
        </w:rPr>
        <w:t>ci dochodowych, szczególnie w rozw</w:t>
      </w:r>
      <w:r>
        <w:rPr>
          <w:bCs/>
          <w:shd w:val="clear" w:color="auto" w:fill="FFFFFF"/>
        </w:rPr>
        <w:t>i</w:t>
      </w:r>
      <w:r w:rsidRPr="00496375">
        <w:rPr>
          <w:bCs/>
          <w:shd w:val="clear" w:color="auto" w:fill="FFFFFF"/>
        </w:rPr>
        <w:t>niętych gospodarkach, w których ten problem w ostatnich czasach się pogłębia</w:t>
      </w:r>
      <w:r>
        <w:rPr>
          <w:bCs/>
          <w:shd w:val="clear" w:color="auto" w:fill="FFFFFF"/>
        </w:rPr>
        <w:t>. …</w:t>
      </w:r>
    </w:p>
    <w:p w14:paraId="6C6074C3" w14:textId="77777777" w:rsidR="001E4592" w:rsidRPr="00744712" w:rsidRDefault="001E4592" w:rsidP="001E4592">
      <w:pPr>
        <w:pStyle w:val="Tytupodrozdziau"/>
        <w:outlineLvl w:val="1"/>
        <w:rPr>
          <w:szCs w:val="28"/>
        </w:rPr>
      </w:pPr>
      <w:bookmarkStart w:id="43" w:name="_Toc178851563"/>
      <w:bookmarkStart w:id="44" w:name="_Toc178851699"/>
      <w:bookmarkStart w:id="45" w:name="_Toc178851754"/>
      <w:bookmarkStart w:id="46" w:name="_Toc178852733"/>
      <w:bookmarkStart w:id="47" w:name="_Toc178852951"/>
      <w:bookmarkStart w:id="48" w:name="_Toc178853368"/>
      <w:bookmarkStart w:id="49" w:name="_Toc178854668"/>
      <w:bookmarkStart w:id="50" w:name="_Toc178856240"/>
      <w:bookmarkStart w:id="51" w:name="_Toc178856552"/>
      <w:bookmarkStart w:id="52" w:name="_Toc178856729"/>
      <w:r w:rsidRPr="00744712">
        <w:rPr>
          <w:szCs w:val="28"/>
        </w:rPr>
        <w:t xml:space="preserve">1.2. </w:t>
      </w:r>
      <w:r w:rsidRPr="00AC1B10">
        <w:t>Determinanty nierówności dochodowych</w:t>
      </w:r>
      <w:bookmarkEnd w:id="43"/>
      <w:bookmarkEnd w:id="44"/>
      <w:bookmarkEnd w:id="45"/>
      <w:bookmarkEnd w:id="46"/>
      <w:bookmarkEnd w:id="47"/>
      <w:bookmarkEnd w:id="48"/>
      <w:bookmarkEnd w:id="49"/>
      <w:bookmarkEnd w:id="50"/>
      <w:bookmarkEnd w:id="51"/>
      <w:bookmarkEnd w:id="52"/>
      <w:r w:rsidRPr="00744712">
        <w:rPr>
          <w:szCs w:val="28"/>
        </w:rPr>
        <w:t xml:space="preserve"> </w:t>
      </w:r>
    </w:p>
    <w:p w14:paraId="4B6C58D9" w14:textId="77777777" w:rsidR="001E4592" w:rsidRPr="000F2DCE" w:rsidRDefault="001E4592" w:rsidP="001E4592">
      <w:pPr>
        <w:pStyle w:val="Tytupodpodrozdziau"/>
        <w:outlineLvl w:val="2"/>
        <w:rPr>
          <w:color w:val="FF0000"/>
          <w:szCs w:val="24"/>
        </w:rPr>
      </w:pPr>
      <w:bookmarkStart w:id="53" w:name="_Toc178853369"/>
      <w:bookmarkStart w:id="54" w:name="_Toc178854669"/>
      <w:bookmarkStart w:id="55" w:name="_Toc178856241"/>
      <w:bookmarkStart w:id="56" w:name="_Toc178856553"/>
      <w:bookmarkStart w:id="57" w:name="_Toc178856730"/>
      <w:r w:rsidRPr="00CE4903">
        <w:rPr>
          <w:szCs w:val="24"/>
        </w:rPr>
        <w:t>1.2.1. Czynniki demograficzne i struktura gospodarstw domowych</w:t>
      </w:r>
      <w:r w:rsidRPr="00E37B28">
        <w:t xml:space="preserve"> </w:t>
      </w:r>
      <w:r w:rsidRPr="000F2DCE">
        <w:rPr>
          <w:color w:val="FF0000"/>
        </w:rPr>
        <w:t>&lt;</w:t>
      </w:r>
      <w:r w:rsidRPr="000F2DCE">
        <w:rPr>
          <w:color w:val="FF0000"/>
          <w:szCs w:val="24"/>
        </w:rPr>
        <w:t xml:space="preserve">styl: Tytuł </w:t>
      </w:r>
      <w:proofErr w:type="spellStart"/>
      <w:r w:rsidRPr="000F2DCE">
        <w:rPr>
          <w:color w:val="FF0000"/>
          <w:szCs w:val="24"/>
        </w:rPr>
        <w:t>podpodrozdziału</w:t>
      </w:r>
      <w:proofErr w:type="spellEnd"/>
      <w:r>
        <w:rPr>
          <w:color w:val="FF0000"/>
          <w:szCs w:val="24"/>
        </w:rPr>
        <w:t xml:space="preserve">, </w:t>
      </w:r>
      <w:r w:rsidRPr="000F2DCE">
        <w:rPr>
          <w:color w:val="FF0000"/>
          <w:szCs w:val="24"/>
        </w:rPr>
        <w:t>czcionka 12 pkt&gt;</w:t>
      </w:r>
      <w:bookmarkEnd w:id="53"/>
      <w:bookmarkEnd w:id="54"/>
      <w:bookmarkEnd w:id="55"/>
      <w:bookmarkEnd w:id="56"/>
      <w:bookmarkEnd w:id="57"/>
      <w:r w:rsidRPr="000F2DCE">
        <w:rPr>
          <w:color w:val="FF0000"/>
          <w:szCs w:val="24"/>
        </w:rPr>
        <w:t xml:space="preserve"> </w:t>
      </w:r>
    </w:p>
    <w:p w14:paraId="169947FD" w14:textId="77777777" w:rsidR="001E4592" w:rsidRDefault="001E4592" w:rsidP="001E4592">
      <w:pPr>
        <w:pStyle w:val="Tekstpracy"/>
      </w:pPr>
      <w:r>
        <w:tab/>
        <w:t xml:space="preserve">Poza strukturą wiekową społeczeństwa istotne implikacje dla poziomu nierówności dochodów mają charakterystyki gospodarstw domowych, które bada się pod względem liczby, wieku i wzajemnych relacji zachodzących między członkami rodziny w gospodarstwie. Okazuje się, że samotne matki, które nigdy nie były w małżeństwie wykazują niższe dochody niż te owdowiałe lub rozwiedzione, dodatkowo rodziny samotnych matek są pięć razy częściej biedne, czyli mają dochody zaspokajające tylko najważniejsze potrzeby od rodzin z dwojgiem rodziców będących małżeństwem </w:t>
      </w:r>
      <w:sdt>
        <w:sdtPr>
          <w:id w:val="-959190604"/>
          <w:citation/>
        </w:sdtPr>
        <w:sdtContent>
          <w:r>
            <w:fldChar w:fldCharType="begin"/>
          </w:r>
          <w:r>
            <w:instrText xml:space="preserve">CITATION Mar04 \p 425 \l 1045 </w:instrText>
          </w:r>
          <w:r>
            <w:fldChar w:fldCharType="separate"/>
          </w:r>
          <w:r>
            <w:rPr>
              <w:noProof/>
            </w:rPr>
            <w:t>(Martin, 2004, str. 425)</w:t>
          </w:r>
          <w:r>
            <w:fldChar w:fldCharType="end"/>
          </w:r>
        </w:sdtContent>
      </w:sdt>
      <w:r>
        <w:t>.</w:t>
      </w:r>
    </w:p>
    <w:p w14:paraId="116B6F82" w14:textId="77777777" w:rsidR="001E4592" w:rsidRDefault="001E4592" w:rsidP="001E4592">
      <w:pPr>
        <w:pStyle w:val="Tekstpracy"/>
      </w:pPr>
      <w:r>
        <w:tab/>
        <w:t xml:space="preserve">Poza strukturą wiekową społeczeństwa istotne implikacje dla poziomu nierówności dochodów mają charakterystyki gospodarstw domowych, które bada się pod względem liczby, wieku i wzajemnych relacji zachodzących między członkami rodziny w gospodarstwie. Okazuje się, że samotne matki, które nigdy nie były w małżeństwie wykazują niższe dochody niż te owdowiałe lub rozwiedzione, dodatkowo rodziny samotnych matek są pięć razy częściej biedne, czyli mają dochody zaspokajające tylko najważniejsze potrzeby od rodzin z dwojgiem rodziców będących małżeństwem </w:t>
      </w:r>
      <w:sdt>
        <w:sdtPr>
          <w:id w:val="152729903"/>
          <w:citation/>
        </w:sdtPr>
        <w:sdtContent>
          <w:r>
            <w:fldChar w:fldCharType="begin"/>
          </w:r>
          <w:r>
            <w:instrText xml:space="preserve">CITATION Mar04 \p 425-451 \l 1045 </w:instrText>
          </w:r>
          <w:r>
            <w:fldChar w:fldCharType="separate"/>
          </w:r>
          <w:r>
            <w:rPr>
              <w:noProof/>
            </w:rPr>
            <w:t>(Martin, 2004, strony 425-451)</w:t>
          </w:r>
          <w:r>
            <w:fldChar w:fldCharType="end"/>
          </w:r>
        </w:sdtContent>
      </w:sdt>
      <w:r>
        <w:t>.</w:t>
      </w:r>
    </w:p>
    <w:p w14:paraId="61A18359" w14:textId="77777777" w:rsidR="001E4592" w:rsidRDefault="001E4592" w:rsidP="001E4592">
      <w:pPr>
        <w:pStyle w:val="Tekstpracy"/>
      </w:pPr>
      <w:r>
        <w:tab/>
        <w:t xml:space="preserve">Poza strukturą wiekową społeczeństwa istotne implikacje dla poziomu nierówności dochodów mają charakterystyki gospodarstw domowych, które bada się pod względem liczby, wieku i wzajemnych relacji zachodzących między członkami rodziny w gospodarstwie. Okazuje się, że samotne matki, które nigdy nie były w małżeństwie wykazują niższe dochody niż te owdowiałe lub rozwiedzione, dodatkowo rodziny samotnych matek są pięć razy częściej biedne, czyli mają dochody zaspokajające tylko najważniejsze potrzeby od rodzin z dwojgiem rodziców będących małżeństwem </w:t>
      </w:r>
      <w:sdt>
        <w:sdtPr>
          <w:id w:val="1489824573"/>
          <w:citation/>
        </w:sdtPr>
        <w:sdtContent>
          <w:r>
            <w:fldChar w:fldCharType="begin"/>
          </w:r>
          <w:r>
            <w:instrText xml:space="preserve">CITATION Mar04 \p 425 \l 1045 </w:instrText>
          </w:r>
          <w:r>
            <w:fldChar w:fldCharType="separate"/>
          </w:r>
          <w:r>
            <w:rPr>
              <w:noProof/>
            </w:rPr>
            <w:t>(Martin, 2004, str. 425)</w:t>
          </w:r>
          <w:r>
            <w:fldChar w:fldCharType="end"/>
          </w:r>
        </w:sdtContent>
      </w:sdt>
      <w:r>
        <w:t>.</w:t>
      </w:r>
    </w:p>
    <w:p w14:paraId="0C38E539" w14:textId="77777777" w:rsidR="001E4592" w:rsidRDefault="001E4592" w:rsidP="001E4592">
      <w:pPr>
        <w:pStyle w:val="Tekstpracy"/>
      </w:pPr>
      <w:r>
        <w:lastRenderedPageBreak/>
        <w:tab/>
      </w:r>
      <w:r w:rsidRPr="000F2DCE">
        <w:t>Jeśli w tekście pracy powołujemy się na akt prawny po raz pierwszy - należy podać skróconą nazwę dokumentu Oto przykład powołania się na ustawę: Ustawa z dnia 12 marca 2004r. o pomocy społecznej (</w:t>
      </w:r>
      <w:r>
        <w:t xml:space="preserve">Ustawa, </w:t>
      </w:r>
      <w:r w:rsidRPr="000F2DCE">
        <w:t>2004</w:t>
      </w:r>
      <w:r>
        <w:t>, art.1, par. 5</w:t>
      </w:r>
      <w:r w:rsidRPr="000F2DCE">
        <w:t>)</w:t>
      </w:r>
      <w:r>
        <w:t xml:space="preserve"> lub ewentualnie podać początek tytułu ustawy, tj. (Ustawa o pomocy społecznej, 2004, art. 1, par. 5). </w:t>
      </w:r>
    </w:p>
    <w:p w14:paraId="7DBE60CB" w14:textId="77777777" w:rsidR="001E4592" w:rsidRPr="000F2DCE" w:rsidRDefault="001E4592" w:rsidP="001E4592">
      <w:pPr>
        <w:pStyle w:val="Tytupodpodrozdziau"/>
        <w:outlineLvl w:val="2"/>
        <w:rPr>
          <w:color w:val="FF0000"/>
        </w:rPr>
      </w:pPr>
      <w:bookmarkStart w:id="58" w:name="_Toc178853370"/>
      <w:bookmarkStart w:id="59" w:name="_Toc178854670"/>
      <w:bookmarkStart w:id="60" w:name="_Toc178856242"/>
      <w:bookmarkStart w:id="61" w:name="_Toc178856554"/>
      <w:bookmarkStart w:id="62" w:name="_Toc178856731"/>
      <w:r w:rsidRPr="007646F0">
        <w:t>1.2.2.</w:t>
      </w:r>
      <w:bookmarkStart w:id="63" w:name="_Toc55510226"/>
      <w:bookmarkStart w:id="64" w:name="_Toc57415183"/>
      <w:r>
        <w:t> </w:t>
      </w:r>
      <w:r w:rsidRPr="007646F0">
        <w:t>Dostęp do edukacji, wykształcenie i umiejętności</w:t>
      </w:r>
      <w:bookmarkEnd w:id="63"/>
      <w:bookmarkEnd w:id="64"/>
      <w:r>
        <w:rPr>
          <w:szCs w:val="24"/>
        </w:rPr>
        <w:t xml:space="preserve"> </w:t>
      </w:r>
      <w:r w:rsidRPr="000F2DCE">
        <w:rPr>
          <w:color w:val="FF0000"/>
          <w:szCs w:val="24"/>
        </w:rPr>
        <w:t>&lt;</w:t>
      </w:r>
      <w:r w:rsidRPr="000F2DCE">
        <w:rPr>
          <w:color w:val="FF0000"/>
        </w:rPr>
        <w:t xml:space="preserve">styl: Tytuł </w:t>
      </w:r>
      <w:proofErr w:type="spellStart"/>
      <w:r w:rsidRPr="000F2DCE">
        <w:rPr>
          <w:color w:val="FF0000"/>
        </w:rPr>
        <w:t>podpodrozdziału</w:t>
      </w:r>
      <w:proofErr w:type="spellEnd"/>
      <w:r w:rsidRPr="000F2DCE">
        <w:rPr>
          <w:color w:val="FF0000"/>
        </w:rPr>
        <w:t>, czcionka 12pkt&gt;</w:t>
      </w:r>
      <w:bookmarkEnd w:id="58"/>
      <w:bookmarkEnd w:id="59"/>
      <w:bookmarkEnd w:id="60"/>
      <w:bookmarkEnd w:id="61"/>
      <w:bookmarkEnd w:id="62"/>
      <w:r w:rsidRPr="000F2DCE">
        <w:rPr>
          <w:color w:val="FF0000"/>
        </w:rPr>
        <w:t xml:space="preserve"> </w:t>
      </w:r>
    </w:p>
    <w:p w14:paraId="0B944895" w14:textId="77777777" w:rsidR="001E4592" w:rsidRPr="003C67D1" w:rsidRDefault="001E4592" w:rsidP="001E4592">
      <w:pPr>
        <w:pStyle w:val="Tekstpracy"/>
      </w:pPr>
      <w:r w:rsidRPr="00D000BF">
        <w:t xml:space="preserve"> </w:t>
      </w:r>
      <w:r>
        <w:tab/>
      </w:r>
      <w:r w:rsidRPr="003F6C4A">
        <w:t>W literaturze przedmiotu wskazuje się edukację jako jeden z najważniejszych czynników wpływających na nierówności dochodów.</w:t>
      </w:r>
      <w:r>
        <w:t xml:space="preserve"> L</w:t>
      </w:r>
      <w:r w:rsidRPr="003F6C4A">
        <w:t>epszy dostęp do szkolnictwa wyższego może zwiększyć szanse zarobkowe najuboższej części społeczeństwa, prowadząc do zmniejszenia ubóstwa i nierówności zarobków</w:t>
      </w:r>
      <w:r>
        <w:t xml:space="preserve"> </w:t>
      </w:r>
      <w:sdt>
        <w:sdtPr>
          <w:id w:val="501783456"/>
          <w:citation/>
        </w:sdtPr>
        <w:sdtContent>
          <w:r>
            <w:fldChar w:fldCharType="begin"/>
          </w:r>
          <w:r>
            <w:instrText xml:space="preserve">CITATION Che00 \l 1045 </w:instrText>
          </w:r>
          <w:r>
            <w:fldChar w:fldCharType="separate"/>
          </w:r>
          <w:r>
            <w:rPr>
              <w:noProof/>
            </w:rPr>
            <w:t>(Checchi, 2000)</w:t>
          </w:r>
          <w:r>
            <w:fldChar w:fldCharType="end"/>
          </w:r>
        </w:sdtContent>
      </w:sdt>
      <w:r>
        <w:t>.</w:t>
      </w:r>
    </w:p>
    <w:p w14:paraId="52B120EB" w14:textId="77777777" w:rsidR="001E4592" w:rsidRPr="00652DCE" w:rsidRDefault="001E4592" w:rsidP="001E4592">
      <w:pPr>
        <w:pStyle w:val="Tytupodrozdziau"/>
        <w:tabs>
          <w:tab w:val="left" w:pos="1134"/>
        </w:tabs>
        <w:outlineLvl w:val="1"/>
      </w:pPr>
      <w:bookmarkStart w:id="65" w:name="_Toc178851564"/>
      <w:bookmarkStart w:id="66" w:name="_Toc178851700"/>
      <w:bookmarkStart w:id="67" w:name="_Toc178851755"/>
      <w:bookmarkStart w:id="68" w:name="_Toc178852734"/>
      <w:bookmarkStart w:id="69" w:name="_Toc178852952"/>
      <w:bookmarkStart w:id="70" w:name="_Toc178853371"/>
      <w:bookmarkStart w:id="71" w:name="_Toc178854671"/>
      <w:bookmarkStart w:id="72" w:name="_Toc178856243"/>
      <w:bookmarkStart w:id="73" w:name="_Toc178856555"/>
      <w:bookmarkStart w:id="74" w:name="_Toc178856732"/>
      <w:r w:rsidRPr="00F47E62">
        <w:t xml:space="preserve">1.3. </w:t>
      </w:r>
      <w:r w:rsidRPr="00652DCE">
        <w:t xml:space="preserve">Wpływ płacy minimalnej na zatrudnienie, w tym zatrudnienie wśród młodych pracowników </w:t>
      </w:r>
      <w:proofErr w:type="gramStart"/>
      <w:r w:rsidRPr="00652DCE">
        <w:rPr>
          <w:color w:val="FF0000"/>
        </w:rPr>
        <w:t>&lt;</w:t>
      </w:r>
      <w:proofErr w:type="gramEnd"/>
      <w:r w:rsidRPr="00652DCE">
        <w:rPr>
          <w:color w:val="FF0000"/>
        </w:rPr>
        <w:t>jeżeli tytuł przechodzi do drugiego wiersza, to daje się podcięcie – zawsze w tytułach&gt;</w:t>
      </w:r>
      <w:bookmarkEnd w:id="65"/>
      <w:bookmarkEnd w:id="66"/>
      <w:bookmarkEnd w:id="67"/>
      <w:bookmarkEnd w:id="68"/>
      <w:bookmarkEnd w:id="69"/>
      <w:bookmarkEnd w:id="70"/>
      <w:bookmarkEnd w:id="71"/>
      <w:bookmarkEnd w:id="72"/>
      <w:bookmarkEnd w:id="73"/>
      <w:bookmarkEnd w:id="74"/>
    </w:p>
    <w:p w14:paraId="7048B853" w14:textId="77777777" w:rsidR="001E4592" w:rsidRDefault="001E4592" w:rsidP="001E4592">
      <w:pPr>
        <w:pStyle w:val="Tekstpracy"/>
      </w:pPr>
      <w:r>
        <w:tab/>
        <w:t>Tu umieszcza się treść danego podrozdziału zgodnie z intencją autora.</w:t>
      </w:r>
    </w:p>
    <w:p w14:paraId="30D44A01" w14:textId="77777777" w:rsidR="001E4592" w:rsidRDefault="001E4592" w:rsidP="001E4592">
      <w:pPr>
        <w:spacing w:line="240" w:lineRule="auto"/>
        <w:rPr>
          <w:rFonts w:ascii="Times New Roman" w:hAnsi="Times New Roman"/>
          <w:sz w:val="24"/>
          <w:szCs w:val="24"/>
        </w:rPr>
      </w:pPr>
      <w:r>
        <w:br w:type="page"/>
      </w:r>
    </w:p>
    <w:p w14:paraId="5B27D9F5" w14:textId="77777777" w:rsidR="001E4592" w:rsidRPr="003C67D1" w:rsidRDefault="001E4592" w:rsidP="001E4592">
      <w:pPr>
        <w:pStyle w:val="Tekstpracy"/>
      </w:pPr>
      <w:r w:rsidRPr="003C03C5">
        <w:rPr>
          <w:highlight w:val="yellow"/>
        </w:rPr>
        <w:lastRenderedPageBreak/>
        <w:t>Pusta strona – bo jest to strona parzysta.</w:t>
      </w:r>
    </w:p>
    <w:p w14:paraId="22E184CA" w14:textId="77777777" w:rsidR="001E4592" w:rsidRPr="00FC7C94" w:rsidRDefault="001E4592" w:rsidP="001E4592">
      <w:pPr>
        <w:pStyle w:val="Tekstpracy"/>
      </w:pPr>
    </w:p>
    <w:p w14:paraId="40B00BBB" w14:textId="77777777" w:rsidR="001E4592" w:rsidRPr="0087577C" w:rsidRDefault="001E4592" w:rsidP="001E4592">
      <w:pPr>
        <w:pStyle w:val="Tytupodrozdziau"/>
      </w:pPr>
      <w:r w:rsidRPr="0087577C">
        <w:rPr>
          <w:rStyle w:val="RozdziaZnak"/>
        </w:rPr>
        <w:br w:type="page"/>
      </w:r>
    </w:p>
    <w:p w14:paraId="3CBED050" w14:textId="77777777" w:rsidR="001E4592" w:rsidRPr="00040604" w:rsidRDefault="001E4592" w:rsidP="001E4592">
      <w:pPr>
        <w:pStyle w:val="Tyturozdziau"/>
        <w:outlineLvl w:val="0"/>
      </w:pPr>
      <w:bookmarkStart w:id="75" w:name="_Toc178851566"/>
      <w:bookmarkStart w:id="76" w:name="_Toc178851702"/>
      <w:bookmarkStart w:id="77" w:name="_Toc178851757"/>
      <w:bookmarkStart w:id="78" w:name="_Toc178852736"/>
      <w:bookmarkStart w:id="79" w:name="_Toc178852954"/>
      <w:bookmarkStart w:id="80" w:name="_Toc178853372"/>
      <w:bookmarkStart w:id="81" w:name="_Toc178854672"/>
      <w:bookmarkStart w:id="82" w:name="_Toc178856244"/>
      <w:bookmarkStart w:id="83" w:name="_Toc178856556"/>
      <w:bookmarkStart w:id="84" w:name="_Toc178856733"/>
      <w:r>
        <w:lastRenderedPageBreak/>
        <w:t xml:space="preserve">Rozdział 2. </w:t>
      </w:r>
      <w:r w:rsidRPr="00040604">
        <w:t>Modelowanie niestacjonarnych szeregów czasowych w</w:t>
      </w:r>
      <w:r>
        <w:t> </w:t>
      </w:r>
      <w:r w:rsidRPr="00040604">
        <w:t>ujęciu krótko- i długookresowym</w:t>
      </w:r>
      <w:bookmarkEnd w:id="75"/>
      <w:bookmarkEnd w:id="76"/>
      <w:bookmarkEnd w:id="77"/>
      <w:bookmarkEnd w:id="78"/>
      <w:bookmarkEnd w:id="79"/>
      <w:bookmarkEnd w:id="80"/>
      <w:bookmarkEnd w:id="81"/>
      <w:bookmarkEnd w:id="82"/>
      <w:bookmarkEnd w:id="83"/>
      <w:bookmarkEnd w:id="84"/>
    </w:p>
    <w:p w14:paraId="7F4A5C8F" w14:textId="77777777" w:rsidR="001E4592" w:rsidRPr="00E37B28" w:rsidRDefault="001E4592" w:rsidP="001E4592">
      <w:pPr>
        <w:pStyle w:val="Tytupodrozdziau"/>
        <w:outlineLvl w:val="1"/>
      </w:pPr>
      <w:bookmarkStart w:id="85" w:name="_Toc178851567"/>
      <w:bookmarkStart w:id="86" w:name="_Toc178851703"/>
      <w:bookmarkStart w:id="87" w:name="_Toc178851758"/>
      <w:bookmarkStart w:id="88" w:name="_Toc178852737"/>
      <w:bookmarkStart w:id="89" w:name="_Toc178852955"/>
      <w:bookmarkStart w:id="90" w:name="_Toc178853373"/>
      <w:bookmarkStart w:id="91" w:name="_Toc178854673"/>
      <w:bookmarkStart w:id="92" w:name="_Toc178856245"/>
      <w:bookmarkStart w:id="93" w:name="_Toc178856557"/>
      <w:bookmarkStart w:id="94" w:name="_Toc178856734"/>
      <w:r>
        <w:t>2</w:t>
      </w:r>
      <w:r w:rsidRPr="007611FD">
        <w:t>.1. Wprowadzenie</w:t>
      </w:r>
      <w:bookmarkEnd w:id="85"/>
      <w:bookmarkEnd w:id="86"/>
      <w:bookmarkEnd w:id="87"/>
      <w:bookmarkEnd w:id="88"/>
      <w:bookmarkEnd w:id="89"/>
      <w:bookmarkEnd w:id="90"/>
      <w:bookmarkEnd w:id="91"/>
      <w:bookmarkEnd w:id="92"/>
      <w:bookmarkEnd w:id="93"/>
      <w:bookmarkEnd w:id="94"/>
      <w:r w:rsidRPr="003F1248">
        <w:t xml:space="preserve"> </w:t>
      </w:r>
    </w:p>
    <w:p w14:paraId="62CDCF6F" w14:textId="77777777" w:rsidR="001E4592" w:rsidRDefault="001E4592" w:rsidP="001E4592">
      <w:pPr>
        <w:pStyle w:val="Tekstpracy"/>
      </w:pPr>
      <w:r>
        <w:tab/>
      </w:r>
      <w:r w:rsidRPr="003F1248">
        <w:t xml:space="preserve">W rozdziale drugim przedstawione zostaną metody </w:t>
      </w:r>
      <w:r>
        <w:t xml:space="preserve">statystycznej analizy wielowymiarowej, które odnoszą się do grupy metod statystycznych, za pomocą których jednoczesnej analizie poddane są pomiary przynajmniej dwóch zmiennych opisujących obiekty badania. Dane wykorzystane w analizie empirycznej pochodzą ze strony Głównego Urzędu Statystycznego </w:t>
      </w:r>
      <w:sdt>
        <w:sdtPr>
          <w:id w:val="1784217345"/>
          <w:citation/>
        </w:sdtPr>
        <w:sdtContent>
          <w:r>
            <w:fldChar w:fldCharType="begin"/>
          </w:r>
          <w:r>
            <w:instrText xml:space="preserve"> CITATION Ban21 \l 1045 </w:instrText>
          </w:r>
          <w:r>
            <w:fldChar w:fldCharType="separate"/>
          </w:r>
          <w:r>
            <w:rPr>
              <w:noProof/>
            </w:rPr>
            <w:t>(Bank Danych Lokalnych, 2021)</w:t>
          </w:r>
          <w:r>
            <w:fldChar w:fldCharType="end"/>
          </w:r>
        </w:sdtContent>
      </w:sdt>
      <w:r>
        <w:t>.</w:t>
      </w:r>
    </w:p>
    <w:p w14:paraId="0C9BCE56" w14:textId="77777777" w:rsidR="001E4592" w:rsidRPr="007646F0" w:rsidRDefault="001E4592" w:rsidP="001E4592">
      <w:pPr>
        <w:pStyle w:val="Tytupodrozdziau"/>
        <w:outlineLvl w:val="1"/>
      </w:pPr>
      <w:bookmarkStart w:id="95" w:name="_Toc178851568"/>
      <w:bookmarkStart w:id="96" w:name="_Toc178851704"/>
      <w:bookmarkStart w:id="97" w:name="_Toc178851759"/>
      <w:bookmarkStart w:id="98" w:name="_Toc178852738"/>
      <w:bookmarkStart w:id="99" w:name="_Toc178852956"/>
      <w:bookmarkStart w:id="100" w:name="_Toc178853374"/>
      <w:bookmarkStart w:id="101" w:name="_Toc178854674"/>
      <w:bookmarkStart w:id="102" w:name="_Toc178856246"/>
      <w:bookmarkStart w:id="103" w:name="_Toc178856558"/>
      <w:bookmarkStart w:id="104" w:name="_Toc178856735"/>
      <w:r w:rsidRPr="007646F0">
        <w:t>2.2.</w:t>
      </w:r>
      <w:r>
        <w:t> Podstawowe zagadnienia statystycznej analizy wielowymiarowej</w:t>
      </w:r>
      <w:bookmarkEnd w:id="95"/>
      <w:bookmarkEnd w:id="96"/>
      <w:bookmarkEnd w:id="97"/>
      <w:bookmarkEnd w:id="98"/>
      <w:bookmarkEnd w:id="99"/>
      <w:bookmarkEnd w:id="100"/>
      <w:bookmarkEnd w:id="101"/>
      <w:bookmarkEnd w:id="102"/>
      <w:bookmarkEnd w:id="103"/>
      <w:bookmarkEnd w:id="104"/>
    </w:p>
    <w:p w14:paraId="50477A21" w14:textId="77777777" w:rsidR="001E4592" w:rsidRPr="007646F0" w:rsidRDefault="001E4592" w:rsidP="001E4592">
      <w:pPr>
        <w:pStyle w:val="Tytupodpodrozdziau"/>
        <w:outlineLvl w:val="2"/>
      </w:pPr>
      <w:bookmarkStart w:id="105" w:name="_Toc178853375"/>
      <w:bookmarkStart w:id="106" w:name="_Toc178854675"/>
      <w:bookmarkStart w:id="107" w:name="_Toc178856247"/>
      <w:bookmarkStart w:id="108" w:name="_Toc178856559"/>
      <w:bookmarkStart w:id="109" w:name="_Toc178856736"/>
      <w:r w:rsidRPr="007646F0">
        <w:t xml:space="preserve">2.2.1. </w:t>
      </w:r>
      <w:r w:rsidRPr="00B5031D">
        <w:rPr>
          <w:rFonts w:eastAsiaTheme="minorEastAsia"/>
        </w:rPr>
        <w:t>Metoda Hellwiga</w:t>
      </w:r>
      <w:bookmarkEnd w:id="105"/>
      <w:bookmarkEnd w:id="106"/>
      <w:bookmarkEnd w:id="107"/>
      <w:bookmarkEnd w:id="108"/>
      <w:bookmarkEnd w:id="109"/>
    </w:p>
    <w:p w14:paraId="6125295D" w14:textId="77777777" w:rsidR="001E4592" w:rsidRDefault="001E4592" w:rsidP="001E4592">
      <w:pPr>
        <w:pStyle w:val="Tekstpracy"/>
        <w:rPr>
          <w:rFonts w:eastAsiaTheme="minorEastAsia"/>
        </w:rPr>
      </w:pPr>
      <w:r>
        <w:rPr>
          <w:rFonts w:eastAsiaTheme="minorEastAsia"/>
        </w:rPr>
        <w:tab/>
        <w:t>Z. Hellwig w 1968 roku jako pierwszy przedstawił propozycje metody polegającej na porządkowaniu liniowym obiektów z wykorzystaniem wzorca</w:t>
      </w:r>
      <w:r>
        <w:t xml:space="preserve">. </w:t>
      </w:r>
      <w:r>
        <w:rPr>
          <w:rFonts w:eastAsiaTheme="minorEastAsia"/>
        </w:rPr>
        <w:t>Wyznaczenie taksonomicznego miernika rozwoju przebiega w kilku etapach, które zostały przedstawione poniżej.</w:t>
      </w:r>
    </w:p>
    <w:p w14:paraId="69B0CBC5" w14:textId="77777777" w:rsidR="001E4592" w:rsidRDefault="001E4592" w:rsidP="001E4592">
      <w:pPr>
        <w:pStyle w:val="Tekstpracy"/>
        <w:rPr>
          <w:rFonts w:eastAsiaTheme="minorEastAsia"/>
        </w:rPr>
      </w:pPr>
      <w:r>
        <w:rPr>
          <w:rFonts w:eastAsiaTheme="minorEastAsia"/>
        </w:rPr>
        <w:tab/>
        <w:t xml:space="preserve">Pierwszy etap konstruowania miary syntetycznej Hellwiga polega na normalizacji zmiennych diagnostycznych. Dzięki standaryzacji można porównywać zmienne o różnych przedziałach wartości. Polega ona na przekształceniu macierzy obserwacji </w:t>
      </w:r>
      <w:r w:rsidRPr="00CE4903">
        <w:rPr>
          <w:rFonts w:eastAsiaTheme="minorEastAsia"/>
          <w:b/>
          <w:bCs/>
        </w:rPr>
        <w:t>X</w:t>
      </w:r>
      <w:r>
        <w:rPr>
          <w:rFonts w:eastAsiaTheme="minorEastAsia"/>
        </w:rPr>
        <w:t xml:space="preserve"> o </w:t>
      </w:r>
      <w:r w:rsidRPr="00CE4903">
        <w:rPr>
          <w:rFonts w:eastAsiaTheme="minorEastAsia"/>
          <w:i/>
          <w:iCs/>
        </w:rPr>
        <w:t>n</w:t>
      </w:r>
      <w:r>
        <w:rPr>
          <w:rFonts w:eastAsiaTheme="minorEastAsia"/>
        </w:rPr>
        <w:t xml:space="preserve"> wierszach i </w:t>
      </w:r>
      <w:r w:rsidRPr="00CE4903">
        <w:rPr>
          <w:rFonts w:eastAsiaTheme="minorEastAsia"/>
          <w:i/>
          <w:iCs/>
        </w:rPr>
        <w:t>k</w:t>
      </w:r>
      <w:r>
        <w:rPr>
          <w:rFonts w:eastAsiaTheme="minorEastAsia"/>
        </w:rPr>
        <w:t xml:space="preserve"> kolumnach w macierz zmiennych standaryzowanych zgodnie z poniższym wzorem </w:t>
      </w:r>
      <w:sdt>
        <w:sdtPr>
          <w:rPr>
            <w:rFonts w:eastAsiaTheme="minorEastAsia"/>
          </w:rPr>
          <w:id w:val="-323510178"/>
          <w:citation/>
        </w:sdtPr>
        <w:sdtContent>
          <w:r>
            <w:rPr>
              <w:rFonts w:eastAsiaTheme="minorEastAsia"/>
            </w:rPr>
            <w:fldChar w:fldCharType="begin"/>
          </w:r>
          <w:r>
            <w:rPr>
              <w:rFonts w:eastAsiaTheme="minorEastAsia"/>
            </w:rPr>
            <w:instrText xml:space="preserve"> CITATION Bąk18 \l 1045 </w:instrText>
          </w:r>
          <w:r>
            <w:rPr>
              <w:rFonts w:eastAsiaTheme="minorEastAsia"/>
            </w:rPr>
            <w:fldChar w:fldCharType="separate"/>
          </w:r>
          <w:r w:rsidRPr="00FB3CF2">
            <w:rPr>
              <w:rFonts w:eastAsiaTheme="minorEastAsia"/>
              <w:noProof/>
            </w:rPr>
            <w:t>(Bąk, 2018)</w:t>
          </w:r>
          <w:r>
            <w:rPr>
              <w:rFonts w:eastAsiaTheme="minorEastAsia"/>
            </w:rPr>
            <w:fldChar w:fldCharType="end"/>
          </w:r>
        </w:sdtContent>
      </w:sdt>
      <w:r>
        <w:rPr>
          <w:rFonts w:eastAsiaTheme="minorEastAsia"/>
        </w:rPr>
        <w:t>:</w:t>
      </w:r>
    </w:p>
    <w:p w14:paraId="3E862F7D" w14:textId="77777777" w:rsidR="001E4592" w:rsidRDefault="001E4592" w:rsidP="001E4592">
      <w:pPr>
        <w:pStyle w:val="Wzory"/>
        <w:rPr>
          <w:rFonts w:asciiTheme="minorHAnsi" w:eastAsiaTheme="minorEastAsia" w:hAnsiTheme="minorHAnsi" w:cstheme="minorHAnsi"/>
          <w:color w:val="FF0000"/>
        </w:rPr>
      </w:pPr>
      <w:r>
        <w:rPr>
          <w:rFonts w:eastAsiaTheme="minorEastAsia"/>
        </w:rPr>
        <w:tab/>
      </w:r>
      <m:oMath>
        <m:sSub>
          <m:sSubPr>
            <m:ctrlPr>
              <w:rPr>
                <w:rFonts w:ascii="Cambria Math" w:hAnsi="Cambria Math"/>
              </w:rPr>
            </m:ctrlPr>
          </m:sSubPr>
          <m:e>
            <m:r>
              <w:rPr>
                <w:rFonts w:ascii="Cambria Math" w:eastAsiaTheme="minorEastAsia" w:hAnsi="Cambria Math"/>
              </w:rPr>
              <m:t>z</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ij</m:t>
                </m:r>
              </m:sub>
            </m:sSub>
            <m:r>
              <m:rPr>
                <m:sty m:val="p"/>
              </m:rPr>
              <w:rPr>
                <w:rFonts w:ascii="Cambria Math" w:eastAsiaTheme="minorEastAsia" w:hAnsi="Cambria Math"/>
              </w:rPr>
              <m:t>-</m:t>
            </m:r>
            <m:acc>
              <m:accPr>
                <m:chr m:val="̅"/>
                <m:ctrlPr>
                  <w:rPr>
                    <w:rFonts w:ascii="Cambria Math" w:hAnsi="Cambria Math"/>
                  </w:rPr>
                </m:ctrlPr>
              </m:accPr>
              <m:e>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j</m:t>
                    </m:r>
                  </m:sub>
                </m:sSub>
              </m:e>
            </m:acc>
          </m:num>
          <m:den>
            <m:sSub>
              <m:sSubPr>
                <m:ctrlPr>
                  <w:rPr>
                    <w:rFonts w:ascii="Cambria Math" w:hAnsi="Cambria Math"/>
                  </w:rPr>
                </m:ctrlPr>
              </m:sSubPr>
              <m:e>
                <m:r>
                  <w:rPr>
                    <w:rFonts w:ascii="Cambria Math" w:eastAsiaTheme="minorEastAsia" w:hAnsi="Cambria Math"/>
                  </w:rPr>
                  <m:t>s</m:t>
                </m:r>
              </m:e>
              <m:sub>
                <m:r>
                  <w:rPr>
                    <w:rFonts w:ascii="Cambria Math" w:eastAsiaTheme="minorEastAsia" w:hAnsi="Cambria Math"/>
                  </w:rPr>
                  <m:t>j</m:t>
                </m:r>
              </m:sub>
            </m:sSub>
          </m:den>
        </m:f>
      </m:oMath>
      <w:r w:rsidRPr="007A2798">
        <w:rPr>
          <w:rFonts w:eastAsiaTheme="minorEastAsia"/>
        </w:rPr>
        <w:t>,</w:t>
      </w:r>
      <w:r w:rsidRPr="007A2798">
        <w:rPr>
          <w:rFonts w:eastAsiaTheme="minorEastAsia"/>
        </w:rPr>
        <w:tab/>
        <w:t xml:space="preserve">(1) </w:t>
      </w:r>
      <w:r>
        <w:rPr>
          <w:rFonts w:eastAsiaTheme="minorEastAsia"/>
        </w:rPr>
        <w:tab/>
      </w:r>
      <w:r w:rsidRPr="007A2798">
        <w:rPr>
          <w:rFonts w:asciiTheme="minorHAnsi" w:eastAsiaTheme="minorEastAsia" w:hAnsiTheme="minorHAnsi" w:cstheme="minorHAnsi"/>
          <w:color w:val="FF0000"/>
        </w:rPr>
        <w:t>&lt;styl</w:t>
      </w:r>
      <w:r>
        <w:rPr>
          <w:rFonts w:asciiTheme="minorHAnsi" w:eastAsiaTheme="minorEastAsia" w:hAnsiTheme="minorHAnsi" w:cstheme="minorHAnsi"/>
          <w:color w:val="FF0000"/>
        </w:rPr>
        <w:t>:</w:t>
      </w:r>
      <w:r w:rsidRPr="007A2798">
        <w:rPr>
          <w:rFonts w:asciiTheme="minorHAnsi" w:eastAsiaTheme="minorEastAsia" w:hAnsiTheme="minorHAnsi" w:cstheme="minorHAnsi"/>
          <w:color w:val="FF0000"/>
        </w:rPr>
        <w:t xml:space="preserve"> wzory</w:t>
      </w:r>
      <w:proofErr w:type="gramStart"/>
      <w:r>
        <w:rPr>
          <w:rFonts w:asciiTheme="minorHAnsi" w:eastAsiaTheme="minorEastAsia" w:hAnsiTheme="minorHAnsi" w:cstheme="minorHAnsi"/>
          <w:color w:val="FF0000"/>
        </w:rPr>
        <w:t>&gt; ;</w:t>
      </w:r>
      <w:proofErr w:type="gramEnd"/>
      <w:r>
        <w:rPr>
          <w:rFonts w:asciiTheme="minorHAnsi" w:eastAsiaTheme="minorEastAsia" w:hAnsiTheme="minorHAnsi" w:cstheme="minorHAnsi"/>
          <w:color w:val="FF0000"/>
        </w:rPr>
        <w:t xml:space="preserve"> tu też jest wbudowany odstęp między tekstem a wzorem, a także między wzorem a tekstem następującym po nim. </w:t>
      </w:r>
    </w:p>
    <w:p w14:paraId="3CD8AFF8" w14:textId="77777777" w:rsidR="001E4592" w:rsidRPr="00652DCE" w:rsidRDefault="001E4592" w:rsidP="001E4592">
      <w:pPr>
        <w:pStyle w:val="Wzory"/>
        <w:rPr>
          <w:rFonts w:eastAsiaTheme="minorEastAsia"/>
        </w:rPr>
      </w:pPr>
      <w:r>
        <w:rPr>
          <w:rFonts w:eastAsiaTheme="minorEastAsia"/>
        </w:rPr>
        <w:tab/>
      </w:r>
      <w:r w:rsidRPr="00652DCE">
        <w:rPr>
          <w:rFonts w:eastAsiaTheme="minorEastAsia"/>
          <w:highlight w:val="yellow"/>
        </w:rPr>
        <w:t>Wzory należy zapisywać w trybie równań.</w:t>
      </w:r>
    </w:p>
    <w:p w14:paraId="5FE3839A" w14:textId="77777777" w:rsidR="001E4592" w:rsidRDefault="001E4592" w:rsidP="001E4592">
      <w:pPr>
        <w:pStyle w:val="Wzorygdzie"/>
      </w:pPr>
      <w:r>
        <w:t xml:space="preserve">gdzie: </w:t>
      </w:r>
      <w:r>
        <w:tab/>
      </w:r>
      <w:r w:rsidRPr="007A2798">
        <w:rPr>
          <w:rFonts w:asciiTheme="minorHAnsi" w:hAnsiTheme="minorHAnsi" w:cstheme="minorHAnsi"/>
          <w:color w:val="FF0000"/>
        </w:rPr>
        <w:t>&lt;styl</w:t>
      </w:r>
      <w:r>
        <w:rPr>
          <w:rFonts w:asciiTheme="minorHAnsi" w:hAnsiTheme="minorHAnsi" w:cstheme="minorHAnsi"/>
          <w:color w:val="FF0000"/>
        </w:rPr>
        <w:t>:</w:t>
      </w:r>
      <w:r w:rsidRPr="007A2798">
        <w:rPr>
          <w:rFonts w:asciiTheme="minorHAnsi" w:hAnsiTheme="minorHAnsi" w:cstheme="minorHAnsi"/>
          <w:color w:val="FF0000"/>
        </w:rPr>
        <w:t xml:space="preserve"> </w:t>
      </w:r>
      <w:proofErr w:type="spellStart"/>
      <w:r w:rsidRPr="007A2798">
        <w:rPr>
          <w:rFonts w:asciiTheme="minorHAnsi" w:hAnsiTheme="minorHAnsi" w:cstheme="minorHAnsi"/>
          <w:color w:val="FF0000"/>
        </w:rPr>
        <w:t>wzory</w:t>
      </w:r>
      <w:r>
        <w:rPr>
          <w:rFonts w:asciiTheme="minorHAnsi" w:hAnsiTheme="minorHAnsi" w:cstheme="minorHAnsi"/>
          <w:color w:val="FF0000"/>
        </w:rPr>
        <w:t>_gdzie</w:t>
      </w:r>
      <w:proofErr w:type="spellEnd"/>
      <w:r>
        <w:rPr>
          <w:rFonts w:asciiTheme="minorHAnsi" w:hAnsiTheme="minorHAnsi" w:cstheme="minorHAnsi"/>
          <w:color w:val="FF0000"/>
        </w:rPr>
        <w:t>&gt;</w:t>
      </w:r>
    </w:p>
    <w:p w14:paraId="363C81DD" w14:textId="77777777" w:rsidR="001E4592" w:rsidRDefault="001E4592" w:rsidP="001E4592">
      <w:pPr>
        <w:pStyle w:val="Wzorygdzie"/>
      </w:pPr>
      <m:oMath>
        <m:r>
          <w:rPr>
            <w:rFonts w:ascii="Cambria Math" w:hAnsi="Cambria Math"/>
          </w:rPr>
          <m:t>i=1…n</m:t>
        </m:r>
      </m:oMath>
      <w:r>
        <w:t>,</w:t>
      </w:r>
      <w:r>
        <w:tab/>
      </w:r>
      <w:r w:rsidRPr="007A2798">
        <w:rPr>
          <w:rFonts w:asciiTheme="minorHAnsi" w:hAnsiTheme="minorHAnsi" w:cstheme="minorHAnsi"/>
          <w:color w:val="FF0000"/>
        </w:rPr>
        <w:t>&lt;styl</w:t>
      </w:r>
      <w:r>
        <w:rPr>
          <w:rFonts w:asciiTheme="minorHAnsi" w:hAnsiTheme="minorHAnsi" w:cstheme="minorHAnsi"/>
          <w:color w:val="FF0000"/>
        </w:rPr>
        <w:t>:</w:t>
      </w:r>
      <w:r w:rsidRPr="007A2798">
        <w:rPr>
          <w:rFonts w:asciiTheme="minorHAnsi" w:hAnsiTheme="minorHAnsi" w:cstheme="minorHAnsi"/>
          <w:color w:val="FF0000"/>
        </w:rPr>
        <w:t xml:space="preserve"> </w:t>
      </w:r>
      <w:proofErr w:type="spellStart"/>
      <w:r w:rsidRPr="007A2798">
        <w:rPr>
          <w:rFonts w:asciiTheme="minorHAnsi" w:hAnsiTheme="minorHAnsi" w:cstheme="minorHAnsi"/>
          <w:color w:val="FF0000"/>
        </w:rPr>
        <w:t>wzory</w:t>
      </w:r>
      <w:r>
        <w:rPr>
          <w:rFonts w:asciiTheme="minorHAnsi" w:hAnsiTheme="minorHAnsi" w:cstheme="minorHAnsi"/>
          <w:color w:val="FF0000"/>
        </w:rPr>
        <w:t>_gdzie</w:t>
      </w:r>
      <w:proofErr w:type="spellEnd"/>
      <w:r>
        <w:rPr>
          <w:rFonts w:asciiTheme="minorHAnsi" w:hAnsiTheme="minorHAnsi" w:cstheme="minorHAnsi"/>
          <w:color w:val="FF0000"/>
        </w:rPr>
        <w:t>&gt;</w:t>
      </w:r>
    </w:p>
    <w:p w14:paraId="4A4EC9BC" w14:textId="77777777" w:rsidR="001E4592" w:rsidRDefault="001E4592" w:rsidP="001E4592">
      <w:pPr>
        <w:pStyle w:val="Wzorygdzie"/>
      </w:pPr>
      <m:oMath>
        <m:r>
          <w:rPr>
            <w:rFonts w:ascii="Cambria Math" w:hAnsi="Cambria Math"/>
          </w:rPr>
          <m:t>j=1,…k</m:t>
        </m:r>
      </m:oMath>
      <w:r>
        <w:t xml:space="preserve">, </w:t>
      </w:r>
      <w:r>
        <w:tab/>
      </w:r>
      <w:r w:rsidRPr="007A2798">
        <w:rPr>
          <w:rFonts w:asciiTheme="minorHAnsi" w:hAnsiTheme="minorHAnsi" w:cstheme="minorHAnsi"/>
          <w:color w:val="FF0000"/>
        </w:rPr>
        <w:t>&lt;styl</w:t>
      </w:r>
      <w:r>
        <w:rPr>
          <w:rFonts w:asciiTheme="minorHAnsi" w:hAnsiTheme="minorHAnsi" w:cstheme="minorHAnsi"/>
          <w:color w:val="FF0000"/>
        </w:rPr>
        <w:t>:</w:t>
      </w:r>
      <w:r w:rsidRPr="007A2798">
        <w:rPr>
          <w:rFonts w:asciiTheme="minorHAnsi" w:hAnsiTheme="minorHAnsi" w:cstheme="minorHAnsi"/>
          <w:color w:val="FF0000"/>
        </w:rPr>
        <w:t xml:space="preserve"> </w:t>
      </w:r>
      <w:proofErr w:type="spellStart"/>
      <w:r w:rsidRPr="007A2798">
        <w:rPr>
          <w:rFonts w:asciiTheme="minorHAnsi" w:hAnsiTheme="minorHAnsi" w:cstheme="minorHAnsi"/>
          <w:color w:val="FF0000"/>
        </w:rPr>
        <w:t>wzory</w:t>
      </w:r>
      <w:r>
        <w:rPr>
          <w:rFonts w:asciiTheme="minorHAnsi" w:hAnsiTheme="minorHAnsi" w:cstheme="minorHAnsi"/>
          <w:color w:val="FF0000"/>
        </w:rPr>
        <w:t>_gdzie</w:t>
      </w:r>
      <w:proofErr w:type="spellEnd"/>
      <w:r>
        <w:rPr>
          <w:rFonts w:asciiTheme="minorHAnsi" w:hAnsiTheme="minorHAnsi" w:cstheme="minorHAnsi"/>
          <w:color w:val="FF0000"/>
        </w:rPr>
        <w:t>&gt;</w:t>
      </w:r>
    </w:p>
    <w:p w14:paraId="4B9E11F4" w14:textId="77777777" w:rsidR="001E4592" w:rsidRDefault="001E4592" w:rsidP="001E4592">
      <w:pPr>
        <w:pStyle w:val="Wzorygdzie"/>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j</m:t>
                </m:r>
              </m:sub>
            </m:sSub>
          </m:e>
        </m:acc>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ij</m:t>
                    </m:r>
                  </m:sub>
                </m:sSub>
              </m:e>
            </m:nary>
          </m:num>
          <m:den>
            <m:r>
              <w:rPr>
                <w:rFonts w:ascii="Cambria Math" w:hAnsi="Cambria Math"/>
              </w:rPr>
              <m:t>n</m:t>
            </m:r>
          </m:den>
        </m:f>
      </m:oMath>
      <w:r>
        <w:t xml:space="preserve">  – to średnia arytmetyczna danej zmiennej, </w:t>
      </w:r>
      <w:r w:rsidRPr="007A2798">
        <w:rPr>
          <w:rFonts w:asciiTheme="minorHAnsi" w:hAnsiTheme="minorHAnsi" w:cstheme="minorHAnsi"/>
          <w:color w:val="FF0000"/>
        </w:rPr>
        <w:t>&lt;styl</w:t>
      </w:r>
      <w:r>
        <w:rPr>
          <w:rFonts w:asciiTheme="minorHAnsi" w:hAnsiTheme="minorHAnsi" w:cstheme="minorHAnsi"/>
          <w:color w:val="FF0000"/>
        </w:rPr>
        <w:t>:</w:t>
      </w:r>
      <w:r w:rsidRPr="007A2798">
        <w:rPr>
          <w:rFonts w:asciiTheme="minorHAnsi" w:hAnsiTheme="minorHAnsi" w:cstheme="minorHAnsi"/>
          <w:color w:val="FF0000"/>
        </w:rPr>
        <w:t xml:space="preserve"> </w:t>
      </w:r>
      <w:proofErr w:type="spellStart"/>
      <w:r w:rsidRPr="007A2798">
        <w:rPr>
          <w:rFonts w:asciiTheme="minorHAnsi" w:hAnsiTheme="minorHAnsi" w:cstheme="minorHAnsi"/>
          <w:color w:val="FF0000"/>
        </w:rPr>
        <w:t>wzory</w:t>
      </w:r>
      <w:r>
        <w:rPr>
          <w:rFonts w:asciiTheme="minorHAnsi" w:hAnsiTheme="minorHAnsi" w:cstheme="minorHAnsi"/>
          <w:color w:val="FF0000"/>
        </w:rPr>
        <w:t>_gdzie</w:t>
      </w:r>
      <w:proofErr w:type="spellEnd"/>
      <w:r>
        <w:rPr>
          <w:rFonts w:asciiTheme="minorHAnsi" w:hAnsiTheme="minorHAnsi" w:cstheme="minorHAnsi"/>
          <w:color w:val="FF0000"/>
        </w:rPr>
        <w:t>&gt;</w:t>
      </w:r>
    </w:p>
    <w:p w14:paraId="0A23A39F" w14:textId="77777777" w:rsidR="001E4592" w:rsidRDefault="001E4592" w:rsidP="001E4592">
      <w:pPr>
        <w:pStyle w:val="Wzorygdzie"/>
      </w:pPr>
      <m:oMath>
        <m:sSub>
          <m:sSubPr>
            <m:ctrlPr>
              <w:rPr>
                <w:rFonts w:ascii="Cambria Math" w:hAnsi="Cambria Math"/>
              </w:rPr>
            </m:ctrlPr>
          </m:sSubPr>
          <m:e>
            <m:r>
              <w:rPr>
                <w:rFonts w:ascii="Cambria Math" w:hAnsi="Cambria Math"/>
              </w:rPr>
              <m:t>s</m:t>
            </m:r>
          </m:e>
          <m:sub>
            <m:r>
              <w:rPr>
                <w:rFonts w:ascii="Cambria Math" w:hAnsi="Cambria Math"/>
              </w:rPr>
              <m:t>j</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sSup>
          <m:sSupPr>
            <m:ctrlPr>
              <w:rPr>
                <w:rFonts w:ascii="Cambria Math" w:hAnsi="Cambria Math"/>
              </w:rPr>
            </m:ctrlPr>
          </m:sSupPr>
          <m:e>
            <m:sSup>
              <m:sSupPr>
                <m:ctrlPr>
                  <w:rPr>
                    <w:rFonts w:ascii="Cambria Math" w:hAnsi="Cambria Math"/>
                  </w:rPr>
                </m:ctrlPr>
              </m:sSup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ij</m:t>
                        </m:r>
                      </m:sub>
                    </m:sSub>
                  </m:e>
                </m:nary>
                <m:r>
                  <m:rPr>
                    <m:sty m:val="p"/>
                  </m:rPr>
                  <w:rPr>
                    <w:rFonts w:ascii="Cambria Math" w:hAnsi="Cambria Math"/>
                  </w:rPr>
                  <m:t>-</m:t>
                </m:r>
                <m:acc>
                  <m:accPr>
                    <m:chr m:val="̿"/>
                    <m:ctrlPr>
                      <w:rPr>
                        <w:rFonts w:ascii="Cambria Math" w:hAnsi="Cambria Math"/>
                      </w:rPr>
                    </m:ctrlPr>
                  </m:accPr>
                  <m:e>
                    <m:r>
                      <w:rPr>
                        <w:rFonts w:ascii="Cambria Math" w:hAnsi="Cambria Math"/>
                      </w:rPr>
                      <m:t>x</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w:r>
        <w:t xml:space="preserve"> – to odchylenie standardowe.</w:t>
      </w:r>
    </w:p>
    <w:p w14:paraId="1448C668" w14:textId="77777777" w:rsidR="001E4592" w:rsidRPr="00F66BAA" w:rsidRDefault="001E4592" w:rsidP="001E4592">
      <w:pPr>
        <w:pStyle w:val="Tytupodpodrozdziau"/>
        <w:outlineLvl w:val="2"/>
      </w:pPr>
      <w:bookmarkStart w:id="110" w:name="_Toc178853376"/>
      <w:bookmarkStart w:id="111" w:name="_Toc178854676"/>
      <w:bookmarkStart w:id="112" w:name="_Toc178856248"/>
      <w:bookmarkStart w:id="113" w:name="_Toc178856560"/>
      <w:bookmarkStart w:id="114" w:name="_Toc178856737"/>
      <w:r w:rsidRPr="008217E2">
        <w:t xml:space="preserve">2.2.3. Interpretacja modelu ADL przy założeniu równowagi </w:t>
      </w:r>
      <w:r w:rsidRPr="00F66BAA">
        <w:t>długookresowej</w:t>
      </w:r>
      <w:bookmarkEnd w:id="110"/>
      <w:bookmarkEnd w:id="111"/>
      <w:bookmarkEnd w:id="112"/>
      <w:bookmarkEnd w:id="113"/>
      <w:bookmarkEnd w:id="114"/>
      <w:r w:rsidRPr="00F66BAA">
        <w:t xml:space="preserve"> </w:t>
      </w:r>
    </w:p>
    <w:p w14:paraId="46F04DBC" w14:textId="77777777" w:rsidR="001E4592" w:rsidRDefault="001E4592" w:rsidP="001E4592">
      <w:pPr>
        <w:pStyle w:val="Tekstpracy"/>
      </w:pPr>
      <w:r>
        <w:tab/>
      </w:r>
      <w:r w:rsidRPr="008217E2">
        <w:t>Równowaga długookresowa oznacza stan, do którego zmierza układ po uprzednim wytrąceniu go z równowagi, i któr</w:t>
      </w:r>
      <w:r>
        <w:t>y…</w:t>
      </w:r>
    </w:p>
    <w:p w14:paraId="0BE309DB" w14:textId="77777777" w:rsidR="001E4592" w:rsidRPr="007646F0" w:rsidRDefault="001E4592" w:rsidP="001E4592">
      <w:pPr>
        <w:pStyle w:val="Tytupodrozdziau"/>
        <w:outlineLvl w:val="1"/>
      </w:pPr>
      <w:bookmarkStart w:id="115" w:name="_Toc178851569"/>
      <w:bookmarkStart w:id="116" w:name="_Toc178851705"/>
      <w:bookmarkStart w:id="117" w:name="_Toc178851760"/>
      <w:bookmarkStart w:id="118" w:name="_Toc178852739"/>
      <w:bookmarkStart w:id="119" w:name="_Toc178852957"/>
      <w:bookmarkStart w:id="120" w:name="_Toc178853377"/>
      <w:bookmarkStart w:id="121" w:name="_Toc178854677"/>
      <w:bookmarkStart w:id="122" w:name="_Toc178856249"/>
      <w:bookmarkStart w:id="123" w:name="_Toc178856561"/>
      <w:bookmarkStart w:id="124" w:name="_Toc178856738"/>
      <w:r w:rsidRPr="007646F0">
        <w:t>2.3. Ujęcie krótkookresowe – model korekty błędem ECM</w:t>
      </w:r>
      <w:bookmarkEnd w:id="115"/>
      <w:bookmarkEnd w:id="116"/>
      <w:bookmarkEnd w:id="117"/>
      <w:bookmarkEnd w:id="118"/>
      <w:bookmarkEnd w:id="119"/>
      <w:bookmarkEnd w:id="120"/>
      <w:bookmarkEnd w:id="121"/>
      <w:bookmarkEnd w:id="122"/>
      <w:bookmarkEnd w:id="123"/>
      <w:bookmarkEnd w:id="124"/>
      <w:r w:rsidRPr="007646F0">
        <w:t xml:space="preserve"> </w:t>
      </w:r>
    </w:p>
    <w:p w14:paraId="1FFDC0E5" w14:textId="77777777" w:rsidR="001E4592" w:rsidRPr="00FC443F" w:rsidRDefault="001E4592" w:rsidP="001E4592">
      <w:pPr>
        <w:pStyle w:val="Tytupodpodrozdziau"/>
        <w:outlineLvl w:val="2"/>
      </w:pPr>
      <w:bookmarkStart w:id="125" w:name="_Toc178853378"/>
      <w:bookmarkStart w:id="126" w:name="_Toc178854678"/>
      <w:bookmarkStart w:id="127" w:name="_Toc178856250"/>
      <w:bookmarkStart w:id="128" w:name="_Toc178856562"/>
      <w:bookmarkStart w:id="129" w:name="_Toc178856739"/>
      <w:r w:rsidRPr="00FC443F">
        <w:t xml:space="preserve">2.3.1. Testowanie </w:t>
      </w:r>
      <w:proofErr w:type="spellStart"/>
      <w:r w:rsidRPr="00FC443F">
        <w:t>kointegracji</w:t>
      </w:r>
      <w:proofErr w:type="spellEnd"/>
      <w:r w:rsidRPr="00FC443F">
        <w:t xml:space="preserve"> między zmiennymi</w:t>
      </w:r>
      <w:bookmarkEnd w:id="125"/>
      <w:bookmarkEnd w:id="126"/>
      <w:bookmarkEnd w:id="127"/>
      <w:bookmarkEnd w:id="128"/>
      <w:bookmarkEnd w:id="129"/>
      <w:r w:rsidRPr="00FC443F">
        <w:t xml:space="preserve"> </w:t>
      </w:r>
    </w:p>
    <w:p w14:paraId="64DDDCB8" w14:textId="77777777" w:rsidR="001E4592" w:rsidRDefault="001E4592" w:rsidP="001E4592">
      <w:pPr>
        <w:pStyle w:val="Tekstpracy"/>
      </w:pPr>
      <w:r>
        <w:tab/>
      </w:r>
      <w:r w:rsidRPr="00FC443F">
        <w:t xml:space="preserve">Koncepcja </w:t>
      </w:r>
      <w:proofErr w:type="spellStart"/>
      <w:r w:rsidRPr="00FC443F">
        <w:t>kointegracji</w:t>
      </w:r>
      <w:proofErr w:type="spellEnd"/>
      <w:r w:rsidRPr="00FC443F">
        <w:t xml:space="preserve"> została wprowadzona do literatury przez </w:t>
      </w:r>
      <w:proofErr w:type="spellStart"/>
      <w:r w:rsidRPr="00FC443F">
        <w:t>Engle’a</w:t>
      </w:r>
      <w:proofErr w:type="spellEnd"/>
      <w:r w:rsidRPr="00FC443F">
        <w:t xml:space="preserve"> i </w:t>
      </w:r>
      <w:proofErr w:type="spellStart"/>
      <w:r w:rsidRPr="00FC443F">
        <w:t>Grangera</w:t>
      </w:r>
      <w:proofErr w:type="spellEnd"/>
      <w:r w:rsidRPr="00FC443F">
        <w:t xml:space="preserve"> w 1987</w:t>
      </w:r>
      <w:r>
        <w:t xml:space="preserve"> </w:t>
      </w:r>
      <w:r w:rsidRPr="00FC443F">
        <w:t>r. Występowanie</w:t>
      </w:r>
      <w:r>
        <w:t xml:space="preserve"> relacji </w:t>
      </w:r>
      <w:proofErr w:type="spellStart"/>
      <w:r>
        <w:t>kointegrującej</w:t>
      </w:r>
      <w:proofErr w:type="spellEnd"/>
      <w:r>
        <w:t xml:space="preserve"> oznacza…</w:t>
      </w:r>
    </w:p>
    <w:p w14:paraId="2E695C48" w14:textId="77777777" w:rsidR="001E4592" w:rsidRPr="007646F0" w:rsidRDefault="001E4592" w:rsidP="001E4592">
      <w:pPr>
        <w:pStyle w:val="Tytupodrozdziau"/>
        <w:outlineLvl w:val="1"/>
      </w:pPr>
      <w:bookmarkStart w:id="130" w:name="_Toc178851570"/>
      <w:bookmarkStart w:id="131" w:name="_Toc178851706"/>
      <w:bookmarkStart w:id="132" w:name="_Toc178851761"/>
      <w:bookmarkStart w:id="133" w:name="_Toc178852740"/>
      <w:bookmarkStart w:id="134" w:name="_Toc178852958"/>
      <w:bookmarkStart w:id="135" w:name="_Toc178853379"/>
      <w:bookmarkStart w:id="136" w:name="_Toc178854679"/>
      <w:bookmarkStart w:id="137" w:name="_Toc178856251"/>
      <w:bookmarkStart w:id="138" w:name="_Toc178856563"/>
      <w:bookmarkStart w:id="139" w:name="_Toc178856740"/>
      <w:r w:rsidRPr="007646F0">
        <w:t>2.4. Weryfikacja statystyczna modelu</w:t>
      </w:r>
      <w:bookmarkEnd w:id="130"/>
      <w:bookmarkEnd w:id="131"/>
      <w:bookmarkEnd w:id="132"/>
      <w:bookmarkEnd w:id="133"/>
      <w:bookmarkEnd w:id="134"/>
      <w:bookmarkEnd w:id="135"/>
      <w:bookmarkEnd w:id="136"/>
      <w:bookmarkEnd w:id="137"/>
      <w:bookmarkEnd w:id="138"/>
      <w:bookmarkEnd w:id="139"/>
      <w:r w:rsidRPr="007646F0">
        <w:t xml:space="preserve"> </w:t>
      </w:r>
    </w:p>
    <w:p w14:paraId="1B05FD0A" w14:textId="77777777" w:rsidR="001E4592" w:rsidRDefault="001E4592" w:rsidP="001E4592">
      <w:pPr>
        <w:pStyle w:val="Tekstpracy"/>
      </w:pPr>
      <w:r>
        <w:tab/>
      </w:r>
      <w:r w:rsidRPr="005D6182">
        <w:t>Weryfikacja statystyczna modelu polega na ocenie istotności i stabilności parametrów oraz sprawdzeniu, czy</w:t>
      </w:r>
      <w:r>
        <w:t>….</w:t>
      </w:r>
    </w:p>
    <w:p w14:paraId="4FC93C07" w14:textId="77777777" w:rsidR="001E4592" w:rsidRDefault="001E4592" w:rsidP="001E4592">
      <w:pPr>
        <w:tabs>
          <w:tab w:val="left" w:leader="underscore" w:pos="510"/>
          <w:tab w:val="left" w:pos="8080"/>
        </w:tabs>
        <w:spacing w:before="2000" w:line="360" w:lineRule="auto"/>
        <w:jc w:val="both"/>
        <w:rPr>
          <w:rFonts w:ascii="Lato" w:hAnsi="Lato"/>
          <w:sz w:val="28"/>
          <w:szCs w:val="28"/>
        </w:rPr>
      </w:pPr>
      <w:r w:rsidRPr="00304EC1">
        <w:rPr>
          <w:rFonts w:ascii="Lato" w:hAnsi="Lato"/>
          <w:sz w:val="28"/>
          <w:szCs w:val="28"/>
        </w:rPr>
        <w:br w:type="page"/>
      </w:r>
    </w:p>
    <w:p w14:paraId="7610B8BF" w14:textId="77777777" w:rsidR="001E4592" w:rsidRPr="007646F0" w:rsidRDefault="001E4592" w:rsidP="001E4592">
      <w:pPr>
        <w:pStyle w:val="Tyturozdziau"/>
        <w:outlineLvl w:val="0"/>
      </w:pPr>
      <w:bookmarkStart w:id="140" w:name="_Toc57415190"/>
      <w:bookmarkStart w:id="141" w:name="_Toc178851572"/>
      <w:bookmarkStart w:id="142" w:name="_Toc178851708"/>
      <w:bookmarkStart w:id="143" w:name="_Toc178851763"/>
      <w:bookmarkStart w:id="144" w:name="_Toc178852742"/>
      <w:bookmarkStart w:id="145" w:name="_Toc178852960"/>
      <w:bookmarkStart w:id="146" w:name="_Toc178853380"/>
      <w:bookmarkStart w:id="147" w:name="_Toc178854680"/>
      <w:bookmarkStart w:id="148" w:name="_Toc178856252"/>
      <w:bookmarkStart w:id="149" w:name="_Toc178856564"/>
      <w:bookmarkStart w:id="150" w:name="_Toc178856741"/>
      <w:r>
        <w:lastRenderedPageBreak/>
        <w:t xml:space="preserve">Rozdział 3. </w:t>
      </w:r>
      <w:r w:rsidRPr="007646F0">
        <w:t>Badanie determinant nierówności w krajach Unii Europejskiej</w:t>
      </w:r>
      <w:bookmarkEnd w:id="140"/>
      <w:bookmarkEnd w:id="141"/>
      <w:bookmarkEnd w:id="142"/>
      <w:bookmarkEnd w:id="143"/>
      <w:bookmarkEnd w:id="144"/>
      <w:bookmarkEnd w:id="145"/>
      <w:bookmarkEnd w:id="146"/>
      <w:bookmarkEnd w:id="147"/>
      <w:bookmarkEnd w:id="148"/>
      <w:bookmarkEnd w:id="149"/>
      <w:bookmarkEnd w:id="150"/>
    </w:p>
    <w:p w14:paraId="7A8C8047" w14:textId="77777777" w:rsidR="001E4592" w:rsidRPr="00A704A1" w:rsidRDefault="001E4592" w:rsidP="001E4592">
      <w:pPr>
        <w:pStyle w:val="Tytupodrozdziau"/>
        <w:outlineLvl w:val="1"/>
      </w:pPr>
      <w:bookmarkStart w:id="151" w:name="_Toc178851573"/>
      <w:bookmarkStart w:id="152" w:name="_Toc178851709"/>
      <w:bookmarkStart w:id="153" w:name="_Toc178851764"/>
      <w:bookmarkStart w:id="154" w:name="_Toc178852743"/>
      <w:bookmarkStart w:id="155" w:name="_Toc178852961"/>
      <w:bookmarkStart w:id="156" w:name="_Toc178853381"/>
      <w:bookmarkStart w:id="157" w:name="_Toc178854681"/>
      <w:bookmarkStart w:id="158" w:name="_Toc178856253"/>
      <w:bookmarkStart w:id="159" w:name="_Toc178856565"/>
      <w:bookmarkStart w:id="160" w:name="_Toc178856742"/>
      <w:r w:rsidRPr="00A704A1">
        <w:t>3.1. Wprowadzenie</w:t>
      </w:r>
      <w:bookmarkEnd w:id="151"/>
      <w:bookmarkEnd w:id="152"/>
      <w:bookmarkEnd w:id="153"/>
      <w:bookmarkEnd w:id="154"/>
      <w:bookmarkEnd w:id="155"/>
      <w:bookmarkEnd w:id="156"/>
      <w:bookmarkEnd w:id="157"/>
      <w:bookmarkEnd w:id="158"/>
      <w:bookmarkEnd w:id="159"/>
      <w:bookmarkEnd w:id="160"/>
      <w:r w:rsidRPr="00A704A1">
        <w:t xml:space="preserve"> </w:t>
      </w:r>
    </w:p>
    <w:p w14:paraId="7B221E99" w14:textId="77777777" w:rsidR="001E4592" w:rsidRDefault="001E4592" w:rsidP="001E4592">
      <w:pPr>
        <w:pStyle w:val="Tekstpracy"/>
      </w:pPr>
      <w:r>
        <w:tab/>
      </w:r>
      <w:r w:rsidRPr="00A704A1">
        <w:t>W niniejszym rozdziale przeprowadzon</w:t>
      </w:r>
      <w:r>
        <w:t>e zostanie badanie potencjalnych determinant nierówności dochodowych w krajach Unii Europejskiej.</w:t>
      </w:r>
    </w:p>
    <w:p w14:paraId="66FCC8B1" w14:textId="77777777" w:rsidR="001E4592" w:rsidRPr="008570FE" w:rsidRDefault="001E4592" w:rsidP="001E4592">
      <w:pPr>
        <w:pStyle w:val="Tekstpracy"/>
      </w:pPr>
      <w:r w:rsidRPr="00A704A1">
        <w:t>Warto zwrócić uwagę, że rozdział ten ma korespondować z treściami z rozdziału pierwszego, tzn. zawarte tam treści mają służyć jako podstawa do przeprowadzonych</w:t>
      </w:r>
      <w:r>
        <w:t xml:space="preserve"> badań.</w:t>
      </w:r>
      <w:r w:rsidRPr="008570FE">
        <w:t xml:space="preserve"> </w:t>
      </w:r>
    </w:p>
    <w:p w14:paraId="0AAC2AE9" w14:textId="77777777" w:rsidR="001E4592" w:rsidRPr="007646F0" w:rsidRDefault="001E4592" w:rsidP="001E4592">
      <w:pPr>
        <w:pStyle w:val="Tytupodrozdziau"/>
        <w:outlineLvl w:val="1"/>
      </w:pPr>
      <w:bookmarkStart w:id="161" w:name="_Toc178851574"/>
      <w:bookmarkStart w:id="162" w:name="_Toc178851710"/>
      <w:bookmarkStart w:id="163" w:name="_Toc178851765"/>
      <w:bookmarkStart w:id="164" w:name="_Toc178852744"/>
      <w:bookmarkStart w:id="165" w:name="_Toc178852962"/>
      <w:bookmarkStart w:id="166" w:name="_Toc178853382"/>
      <w:bookmarkStart w:id="167" w:name="_Toc178854682"/>
      <w:bookmarkStart w:id="168" w:name="_Toc178856254"/>
      <w:bookmarkStart w:id="169" w:name="_Toc178856566"/>
      <w:bookmarkStart w:id="170" w:name="_Toc178856743"/>
      <w:r w:rsidRPr="007646F0">
        <w:t xml:space="preserve">3.2. Poziom nierówności ekwiwalentnych dochodów do dyspozycji </w:t>
      </w:r>
      <w:r>
        <w:br/>
      </w:r>
      <w:r w:rsidRPr="007646F0">
        <w:t>w państwach objętych badaniem</w:t>
      </w:r>
      <w:bookmarkEnd w:id="161"/>
      <w:bookmarkEnd w:id="162"/>
      <w:bookmarkEnd w:id="163"/>
      <w:bookmarkEnd w:id="164"/>
      <w:bookmarkEnd w:id="165"/>
      <w:bookmarkEnd w:id="166"/>
      <w:bookmarkEnd w:id="167"/>
      <w:bookmarkEnd w:id="168"/>
      <w:bookmarkEnd w:id="169"/>
      <w:bookmarkEnd w:id="170"/>
    </w:p>
    <w:p w14:paraId="09F6E2BF" w14:textId="77777777" w:rsidR="001E4592" w:rsidRDefault="001E4592" w:rsidP="001E4592">
      <w:pPr>
        <w:pStyle w:val="Tekstpracy"/>
      </w:pPr>
      <w:r>
        <w:tab/>
      </w:r>
      <w:r w:rsidRPr="00F654CC">
        <w:t>Przed przystąpieniem do badania warto przyjrzeć się podstawowym</w:t>
      </w:r>
      <w:r>
        <w:t>….</w:t>
      </w:r>
    </w:p>
    <w:p w14:paraId="5F657268" w14:textId="77777777" w:rsidR="001E4592" w:rsidRDefault="001E4592" w:rsidP="001E4592">
      <w:pPr>
        <w:pStyle w:val="Tekstpracy"/>
      </w:pPr>
      <w:r>
        <w:t xml:space="preserve">Tu umieszcza się dalszą część podrozdziału…… </w:t>
      </w:r>
      <w:r w:rsidRPr="00F654CC">
        <w:t>Przed przystąpieniem do badania warto przyjrzeć się podstawowym</w:t>
      </w:r>
      <w:r>
        <w:t xml:space="preserve">…. Tu umieszcza się dalszą część podrozdziału…… </w:t>
      </w:r>
      <w:r w:rsidRPr="00F654CC">
        <w:t>Przed przystąpieniem do badania warto przyjrzeć się podstawowym</w:t>
      </w:r>
      <w:r>
        <w:t xml:space="preserve">…. Tu umieszcza się dalszą część podrozdziału…… </w:t>
      </w:r>
      <w:r w:rsidRPr="00F654CC">
        <w:t>Przed przystąpieniem do badania warto przyjrzeć się podstawowym</w:t>
      </w:r>
      <w:r>
        <w:t xml:space="preserve">…. Tu umieszcza się dalszą część podrozdziału…… </w:t>
      </w:r>
      <w:r w:rsidRPr="00F654CC">
        <w:t>Przed przystąpieniem do badania warto przyjrzeć się podstawowym</w:t>
      </w:r>
      <w:r>
        <w:t>…. Tu umieszcza się dalszą część podrozdziału……</w:t>
      </w:r>
    </w:p>
    <w:p w14:paraId="51E2E263" w14:textId="77777777" w:rsidR="001E4592" w:rsidRPr="00F654CC" w:rsidRDefault="001E4592" w:rsidP="001E4592">
      <w:pPr>
        <w:pStyle w:val="Tytupodrozdziau"/>
        <w:outlineLvl w:val="1"/>
        <w:rPr>
          <w:rFonts w:ascii="Times New Roman" w:hAnsi="Times New Roman"/>
        </w:rPr>
      </w:pPr>
      <w:bookmarkStart w:id="171" w:name="_Toc178851575"/>
      <w:bookmarkStart w:id="172" w:name="_Toc178851711"/>
      <w:bookmarkStart w:id="173" w:name="_Toc178851766"/>
      <w:bookmarkStart w:id="174" w:name="_Toc178852745"/>
      <w:bookmarkStart w:id="175" w:name="_Toc178852963"/>
      <w:bookmarkStart w:id="176" w:name="_Toc178853383"/>
      <w:bookmarkStart w:id="177" w:name="_Toc178854683"/>
      <w:bookmarkStart w:id="178" w:name="_Toc178856255"/>
      <w:bookmarkStart w:id="179" w:name="_Toc178856567"/>
      <w:bookmarkStart w:id="180" w:name="_Toc178856744"/>
      <w:r>
        <w:t>3.3</w:t>
      </w:r>
      <w:r w:rsidRPr="00A704A1">
        <w:t xml:space="preserve">. </w:t>
      </w:r>
      <w:r>
        <w:t>Charakterystyka danych</w:t>
      </w:r>
      <w:bookmarkEnd w:id="171"/>
      <w:bookmarkEnd w:id="172"/>
      <w:bookmarkEnd w:id="173"/>
      <w:bookmarkEnd w:id="174"/>
      <w:bookmarkEnd w:id="175"/>
      <w:bookmarkEnd w:id="176"/>
      <w:bookmarkEnd w:id="177"/>
      <w:bookmarkEnd w:id="178"/>
      <w:bookmarkEnd w:id="179"/>
      <w:bookmarkEnd w:id="180"/>
      <w:r>
        <w:t xml:space="preserve"> </w:t>
      </w:r>
    </w:p>
    <w:p w14:paraId="0813CB4E" w14:textId="77777777" w:rsidR="001E4592" w:rsidRDefault="001E4592" w:rsidP="001E4592">
      <w:pPr>
        <w:pStyle w:val="Tekstpracy"/>
      </w:pPr>
      <w:r>
        <w:tab/>
      </w:r>
      <w:r w:rsidRPr="00F266F0">
        <w:t>W analizie wykorzystane zostały dane w postaci szeregów czasowych o częstotliwości rocz</w:t>
      </w:r>
      <w:r>
        <w:t>nej. Okres badania to lata 1980–</w:t>
      </w:r>
      <w:r w:rsidRPr="00F266F0">
        <w:t>2015</w:t>
      </w:r>
      <w:r>
        <w:t xml:space="preserve"> dla Hiszpanii i Holandii, 1983–</w:t>
      </w:r>
      <w:r w:rsidRPr="00F266F0">
        <w:t xml:space="preserve">2015 dla Francji. Krótszy okres badania dla Francji spowodowany jest luką w danych dotyczących wielkości zatrudnienia. W analizie wykorzystano następujące szeregi czasowe: </w:t>
      </w:r>
    </w:p>
    <w:p w14:paraId="7A6B32EB" w14:textId="77777777" w:rsidR="001E4592" w:rsidRPr="00652DCE" w:rsidRDefault="001E4592" w:rsidP="001E4592">
      <w:pPr>
        <w:pStyle w:val="Wypunktowanie"/>
      </w:pPr>
      <w:r w:rsidRPr="00652DCE">
        <w:t>zatrudnienie wśród osób w wieku 20–29 lat wyrażone w tysiącach osób (</w:t>
      </w:r>
      <w:proofErr w:type="spellStart"/>
      <w:r w:rsidRPr="00652DCE">
        <w:t>ozn</w:t>
      </w:r>
      <w:proofErr w:type="spellEnd"/>
      <w:r w:rsidRPr="00652DCE">
        <w:t xml:space="preserve">. Z_29), </w:t>
      </w:r>
    </w:p>
    <w:p w14:paraId="7D8D5B6D" w14:textId="77777777" w:rsidR="001E4592" w:rsidRPr="00652DCE" w:rsidRDefault="001E4592" w:rsidP="001E4592">
      <w:pPr>
        <w:pStyle w:val="Wypunktowanie"/>
      </w:pPr>
      <w:r w:rsidRPr="00652DCE">
        <w:lastRenderedPageBreak/>
        <w:t>zatrudnienie wśród osób w wieku 20–64 lata wyrażone w tysiącach osób (</w:t>
      </w:r>
      <w:proofErr w:type="spellStart"/>
      <w:r w:rsidRPr="00652DCE">
        <w:t>ozn</w:t>
      </w:r>
      <w:proofErr w:type="spellEnd"/>
      <w:r w:rsidRPr="00652DCE">
        <w:t xml:space="preserve">. Z_64), </w:t>
      </w:r>
    </w:p>
    <w:p w14:paraId="32F960C1" w14:textId="77777777" w:rsidR="001E4592" w:rsidRDefault="001E4592" w:rsidP="001E4592">
      <w:pPr>
        <w:pStyle w:val="Tekstpracy"/>
      </w:pPr>
      <w:r w:rsidRPr="007E0F69">
        <w:t>Umieszcza się tu wykresy, tabele, rysunki z odpowiednim komentarzem….</w:t>
      </w:r>
      <w:r>
        <w:t xml:space="preserve"> </w:t>
      </w:r>
    </w:p>
    <w:p w14:paraId="2401A534" w14:textId="77777777" w:rsidR="001E4592" w:rsidRDefault="001E4592" w:rsidP="001E4592">
      <w:pPr>
        <w:pStyle w:val="Tekstpracy"/>
      </w:pPr>
      <w:r w:rsidRPr="007A2798">
        <w:rPr>
          <w:highlight w:val="yellow"/>
        </w:rPr>
        <w:t>WAŻNE! Między tekstem głównym a tytułem wykresów (tabele, itp.) pojawia się odstęp, który jest wbudowany w dany styl</w:t>
      </w:r>
      <w:r>
        <w:t xml:space="preserve"> </w:t>
      </w:r>
      <w:r w:rsidRPr="00E161DE">
        <w:rPr>
          <w:highlight w:val="yellow"/>
        </w:rPr>
        <w:t>(tu: tytuł wykresu)</w:t>
      </w:r>
      <w:r>
        <w:t xml:space="preserve">. </w:t>
      </w:r>
    </w:p>
    <w:p w14:paraId="6E2B949A" w14:textId="77777777" w:rsidR="001E4592" w:rsidRPr="00255197" w:rsidRDefault="001E4592" w:rsidP="001E4592">
      <w:pPr>
        <w:pStyle w:val="Tytuwykresu"/>
        <w:rPr>
          <w:color w:val="FF0000"/>
        </w:rPr>
      </w:pPr>
      <w:r>
        <w:t>Wykres</w:t>
      </w:r>
      <w:r w:rsidRPr="00255197">
        <w:t xml:space="preserve"> 1.</w:t>
      </w:r>
      <w:r>
        <w:t>1.</w:t>
      </w:r>
      <w:r w:rsidRPr="00255197">
        <w:t xml:space="preserve"> </w:t>
      </w:r>
      <w:r>
        <w:tab/>
        <w:t xml:space="preserve">Dane o CO2, GDP i intensywności emisji w wybranych państwach </w:t>
      </w:r>
      <w:r w:rsidRPr="002E5D8F">
        <w:rPr>
          <w:iCs/>
        </w:rPr>
        <w:t>(</w:t>
      </w:r>
      <w:r w:rsidRPr="004F008C">
        <w:rPr>
          <w:iCs/>
        </w:rPr>
        <w:t xml:space="preserve">styl: </w:t>
      </w:r>
      <w:r w:rsidRPr="004F008C">
        <w:rPr>
          <w:iCs/>
          <w:color w:val="0000FF"/>
        </w:rPr>
        <w:t>Tytuł wykresu</w:t>
      </w:r>
      <w:r w:rsidRPr="004F008C">
        <w:rPr>
          <w:iCs/>
        </w:rPr>
        <w:t>)</w:t>
      </w:r>
      <w:r>
        <w:t xml:space="preserve"> </w:t>
      </w:r>
      <w:r w:rsidRPr="00255197">
        <w:rPr>
          <w:color w:val="FF0000"/>
        </w:rPr>
        <w:t>&lt;nie stawia się kropek w tytułach&gt;</w:t>
      </w:r>
      <w:r>
        <w:rPr>
          <w:color w:val="FF0000"/>
        </w:rPr>
        <w:t>; &lt;styl: Tytuł wykresu&gt;</w:t>
      </w:r>
    </w:p>
    <w:tbl>
      <w:tblPr>
        <w:tblW w:w="9025" w:type="dxa"/>
        <w:jc w:val="center"/>
        <w:tblCellMar>
          <w:left w:w="70" w:type="dxa"/>
          <w:right w:w="70" w:type="dxa"/>
        </w:tblCellMar>
        <w:tblLook w:val="04A0" w:firstRow="1" w:lastRow="0" w:firstColumn="1" w:lastColumn="0" w:noHBand="0" w:noVBand="1"/>
      </w:tblPr>
      <w:tblGrid>
        <w:gridCol w:w="4550"/>
        <w:gridCol w:w="4475"/>
      </w:tblGrid>
      <w:tr w:rsidR="001E4592" w14:paraId="05AC6D16" w14:textId="77777777" w:rsidTr="00B63E1A">
        <w:trPr>
          <w:jc w:val="center"/>
        </w:trPr>
        <w:tc>
          <w:tcPr>
            <w:tcW w:w="4550" w:type="dxa"/>
            <w:shd w:val="clear" w:color="auto" w:fill="auto"/>
          </w:tcPr>
          <w:p w14:paraId="18F0DA8C" w14:textId="77777777" w:rsidR="001E4592" w:rsidRDefault="001E4592" w:rsidP="00B63E1A">
            <w:r>
              <w:rPr>
                <w:noProof/>
              </w:rPr>
              <w:drawing>
                <wp:inline distT="0" distB="0" distL="0" distR="0" wp14:anchorId="4470D963" wp14:editId="38508EFF">
                  <wp:extent cx="2752725" cy="2266950"/>
                  <wp:effectExtent l="0" t="0" r="0" b="0"/>
                  <wp:docPr id="722315379" name="Wykres 722315379">
                    <a:extLst xmlns:a="http://schemas.openxmlformats.org/drawingml/2006/main">
                      <a:ext uri="{FF2B5EF4-FFF2-40B4-BE49-F238E27FC236}">
                        <a16:creationId xmlns:a16="http://schemas.microsoft.com/office/drawing/2014/main" id="{C7BF4706-09C3-47A8-BF82-DB2827AEB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475" w:type="dxa"/>
            <w:shd w:val="clear" w:color="auto" w:fill="auto"/>
          </w:tcPr>
          <w:p w14:paraId="6AFCF769" w14:textId="77777777" w:rsidR="001E4592" w:rsidRDefault="001E4592" w:rsidP="00B63E1A">
            <w:r>
              <w:rPr>
                <w:noProof/>
              </w:rPr>
              <w:drawing>
                <wp:inline distT="0" distB="0" distL="0" distR="0" wp14:anchorId="058A92EC" wp14:editId="303329BF">
                  <wp:extent cx="2752725" cy="2266950"/>
                  <wp:effectExtent l="0" t="0" r="0" b="0"/>
                  <wp:docPr id="572775796" name="Wykres 572775796">
                    <a:extLst xmlns:a="http://schemas.openxmlformats.org/drawingml/2006/main">
                      <a:ext uri="{FF2B5EF4-FFF2-40B4-BE49-F238E27FC236}">
                        <a16:creationId xmlns:a16="http://schemas.microsoft.com/office/drawing/2014/main" id="{C83748FC-B247-452E-97A0-F1FDF24B2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42E194DF" w14:textId="77777777" w:rsidR="001E4592" w:rsidRPr="00652DCE" w:rsidRDefault="001E4592" w:rsidP="001E4592">
      <w:pPr>
        <w:pStyle w:val="rdo"/>
      </w:pPr>
      <w:r w:rsidRPr="00652DCE">
        <w:t xml:space="preserve">Źródło: Eurostat </w:t>
      </w:r>
      <w:proofErr w:type="spellStart"/>
      <w:r w:rsidRPr="00652DCE">
        <w:t>database</w:t>
      </w:r>
      <w:proofErr w:type="spellEnd"/>
      <w:r w:rsidRPr="00652DCE">
        <w:t xml:space="preserve"> (data dostępu 8.02.2017). </w:t>
      </w:r>
      <w:proofErr w:type="gramStart"/>
      <w:r w:rsidRPr="00652DCE">
        <w:rPr>
          <w:color w:val="FF0000"/>
        </w:rPr>
        <w:t>&lt;</w:t>
      </w:r>
      <w:proofErr w:type="gramEnd"/>
      <w:r w:rsidRPr="00652DCE">
        <w:rPr>
          <w:color w:val="FF0000"/>
        </w:rPr>
        <w:t xml:space="preserve">ale tu: już stawia się kropkę&gt;; &lt; styl: </w:t>
      </w:r>
      <w:proofErr w:type="spellStart"/>
      <w:r w:rsidRPr="00652DCE">
        <w:rPr>
          <w:color w:val="FF0000"/>
        </w:rPr>
        <w:t>źródlo</w:t>
      </w:r>
      <w:proofErr w:type="spellEnd"/>
      <w:r w:rsidRPr="00652DCE">
        <w:rPr>
          <w:color w:val="FF0000"/>
        </w:rPr>
        <w:t>&gt;</w:t>
      </w:r>
    </w:p>
    <w:p w14:paraId="63190B79" w14:textId="77777777" w:rsidR="001E4592" w:rsidRDefault="001E4592" w:rsidP="001E4592">
      <w:pPr>
        <w:pStyle w:val="Tekstpracy"/>
      </w:pPr>
      <w:r>
        <w:rPr>
          <w:highlight w:val="yellow"/>
        </w:rPr>
        <w:t>Podobnie jak wyżej, m</w:t>
      </w:r>
      <w:r w:rsidRPr="007A2798">
        <w:rPr>
          <w:highlight w:val="yellow"/>
        </w:rPr>
        <w:t xml:space="preserve">iędzy </w:t>
      </w:r>
      <w:r>
        <w:rPr>
          <w:highlight w:val="yellow"/>
        </w:rPr>
        <w:t xml:space="preserve">źródłem a tekstem dalszym jest odstęp </w:t>
      </w:r>
      <w:r w:rsidRPr="007A2798">
        <w:rPr>
          <w:highlight w:val="yellow"/>
        </w:rPr>
        <w:t xml:space="preserve">wbudowany w dany </w:t>
      </w:r>
      <w:r w:rsidRPr="00E161DE">
        <w:rPr>
          <w:highlight w:val="yellow"/>
        </w:rPr>
        <w:t>styl (tu: źródło).</w:t>
      </w:r>
      <w:r>
        <w:t xml:space="preserve"> </w:t>
      </w:r>
    </w:p>
    <w:p w14:paraId="52DA0057" w14:textId="77777777" w:rsidR="001E4592" w:rsidRPr="003B505B" w:rsidRDefault="001E4592" w:rsidP="001E4592">
      <w:pPr>
        <w:pStyle w:val="Tekstpracy"/>
        <w:rPr>
          <w:lang w:eastAsia="pl-PL" w:bidi="ar-SA"/>
        </w:rPr>
      </w:pPr>
      <w:r>
        <w:rPr>
          <w:lang w:eastAsia="pl-PL" w:bidi="ar-SA"/>
        </w:rPr>
        <w:t xml:space="preserve">Szczegółowe informacje dotyczące konstrukcji wykresów znajdują się na końcu tego pliku w części: Budowa tabel i wykresów. </w:t>
      </w:r>
    </w:p>
    <w:p w14:paraId="104BEC37" w14:textId="77777777" w:rsidR="001E4592" w:rsidRPr="00AC6400" w:rsidRDefault="001E4592" w:rsidP="001E4592">
      <w:pPr>
        <w:pStyle w:val="Tytupodrozdziau"/>
        <w:outlineLvl w:val="1"/>
      </w:pPr>
      <w:bookmarkStart w:id="181" w:name="_Toc178851576"/>
      <w:bookmarkStart w:id="182" w:name="_Toc178851712"/>
      <w:bookmarkStart w:id="183" w:name="_Toc178851767"/>
      <w:bookmarkStart w:id="184" w:name="_Toc178852746"/>
      <w:bookmarkStart w:id="185" w:name="_Toc178852964"/>
      <w:bookmarkStart w:id="186" w:name="_Toc178853384"/>
      <w:bookmarkStart w:id="187" w:name="_Toc178854684"/>
      <w:bookmarkStart w:id="188" w:name="_Toc178856256"/>
      <w:bookmarkStart w:id="189" w:name="_Toc178856568"/>
      <w:bookmarkStart w:id="190" w:name="_Toc178856745"/>
      <w:r w:rsidRPr="00AC6400">
        <w:t xml:space="preserve">3.3. </w:t>
      </w:r>
      <w:r>
        <w:t>Kolejne podrozdziały opisujące etapy badania</w:t>
      </w:r>
      <w:bookmarkEnd w:id="181"/>
      <w:bookmarkEnd w:id="182"/>
      <w:bookmarkEnd w:id="183"/>
      <w:bookmarkEnd w:id="184"/>
      <w:bookmarkEnd w:id="185"/>
      <w:bookmarkEnd w:id="186"/>
      <w:bookmarkEnd w:id="187"/>
      <w:bookmarkEnd w:id="188"/>
      <w:bookmarkEnd w:id="189"/>
      <w:bookmarkEnd w:id="190"/>
      <w:r>
        <w:t xml:space="preserve"> </w:t>
      </w:r>
    </w:p>
    <w:p w14:paraId="4BB1AEF4" w14:textId="77777777" w:rsidR="001E4592" w:rsidRPr="00652DCE" w:rsidRDefault="001E4592" w:rsidP="001E4592">
      <w:pPr>
        <w:pStyle w:val="Tekstpracy"/>
      </w:pPr>
      <w:r>
        <w:rPr>
          <w:rStyle w:val="TekstpracyZnak"/>
        </w:rPr>
        <w:tab/>
      </w:r>
      <w:r w:rsidRPr="00652DCE">
        <w:rPr>
          <w:rStyle w:val="TekstpracyZnak"/>
        </w:rPr>
        <w:t>Liczba tych podrozdziałów zależy od koncepcji badania empirycznego i jego zakresu. Wyniki w tym rozdziale muszą być przetworzone, tj. nie mogą to być wyniki w formie wydruków z komputera (tak jak są drukowane z programu), tylko zestawione w tabele, których układ ułatwia wyciągnięcie wniosków, m.in. w kontekście weryfikacji hipotez badawczych</w:t>
      </w:r>
      <w:r w:rsidRPr="00652DCE">
        <w:t xml:space="preserve">. </w:t>
      </w:r>
    </w:p>
    <w:p w14:paraId="7A91B096" w14:textId="77777777" w:rsidR="001E4592" w:rsidRPr="00652DCE" w:rsidRDefault="001E4592" w:rsidP="001E4592">
      <w:pPr>
        <w:pStyle w:val="Tekstpracy"/>
      </w:pPr>
      <w:r w:rsidRPr="00652DCE">
        <w:rPr>
          <w:rStyle w:val="TekstpracyZnak"/>
        </w:rPr>
        <w:tab/>
        <w:t xml:space="preserve">Liczba tych podrozdziałów zależy od koncepcji badania empirycznego i jego zakresu. Wyniki w tym rozdziale muszą być przetworzone, tj. nie mogą to być wyniki w formie wydruków z komputera (tak jak są drukowane z programu), tylko zestawione w tabele, </w:t>
      </w:r>
      <w:r w:rsidRPr="00652DCE">
        <w:rPr>
          <w:rStyle w:val="TekstpracyZnak"/>
        </w:rPr>
        <w:lastRenderedPageBreak/>
        <w:t>których układ ułatwia wyciągnięcie wniosków, m.in. w kontekście weryfikacji hipotez badawczych</w:t>
      </w:r>
      <w:r w:rsidRPr="00652DCE">
        <w:t xml:space="preserve">. </w:t>
      </w:r>
    </w:p>
    <w:p w14:paraId="4230648D" w14:textId="77777777" w:rsidR="001E4592" w:rsidRPr="00652DCE" w:rsidRDefault="001E4592" w:rsidP="001E4592">
      <w:pPr>
        <w:pStyle w:val="Tekstpracy"/>
      </w:pPr>
      <w:r w:rsidRPr="00652DCE">
        <w:rPr>
          <w:highlight w:val="yellow"/>
        </w:rPr>
        <w:t>W przypadku tabel również ma być zachowany odstęp między tytułem tabeli a tekstem poprzedzającym – odstęp ten jest wbudowany w styl tytułu tabeli; styl też uwzględnia również odstęp między tabelą a źródłem.</w:t>
      </w:r>
      <w:r w:rsidRPr="00652DCE">
        <w:t xml:space="preserve"> </w:t>
      </w:r>
    </w:p>
    <w:p w14:paraId="558E4B04" w14:textId="77777777" w:rsidR="001E4592" w:rsidRPr="002B1066" w:rsidRDefault="001E4592" w:rsidP="001E4592">
      <w:pPr>
        <w:pStyle w:val="Tytutabeli"/>
        <w:spacing w:after="120"/>
      </w:pPr>
      <w:r w:rsidRPr="007D568E">
        <w:rPr>
          <w:szCs w:val="22"/>
        </w:rPr>
        <w:t xml:space="preserve">Tabela 1.1. Struktura zużycia energii w 2012 w państwach UE-14 (w %) i indeks gospodarek opartych na wiedzy, KEI (2012 ranking) </w:t>
      </w:r>
      <w:r w:rsidRPr="004F008C">
        <w:rPr>
          <w:iCs/>
        </w:rPr>
        <w:t xml:space="preserve">(styl: </w:t>
      </w:r>
      <w:r w:rsidRPr="004F008C">
        <w:rPr>
          <w:iCs/>
          <w:color w:val="0000FF"/>
        </w:rPr>
        <w:t>Tytuł tabeli</w:t>
      </w:r>
      <w:r w:rsidRPr="004F008C">
        <w:rPr>
          <w:iCs/>
        </w:rPr>
        <w:t>)</w:t>
      </w:r>
      <w:r>
        <w:t xml:space="preserve"> </w:t>
      </w:r>
      <w:r w:rsidRPr="00255197">
        <w:rPr>
          <w:color w:val="FF0000"/>
        </w:rPr>
        <w:t>&lt;nie stawia się kropek w tytułach</w:t>
      </w:r>
      <w:r>
        <w:rPr>
          <w:color w:val="FF0000"/>
        </w:rPr>
        <w:t xml:space="preserve">; w treści tabel nie stosuje się wyróżnionej czcionki </w:t>
      </w:r>
      <w:r w:rsidRPr="00255197">
        <w:rPr>
          <w:color w:val="FF0000"/>
        </w:rPr>
        <w:t>&gt;</w:t>
      </w:r>
    </w:p>
    <w:tbl>
      <w:tblPr>
        <w:tblW w:w="8500" w:type="dxa"/>
        <w:jc w:val="center"/>
        <w:shd w:val="clear" w:color="auto" w:fill="FFFFFF"/>
        <w:tblLayout w:type="fixed"/>
        <w:tblCellMar>
          <w:left w:w="70" w:type="dxa"/>
          <w:right w:w="70" w:type="dxa"/>
        </w:tblCellMar>
        <w:tblLook w:val="04A0" w:firstRow="1" w:lastRow="0" w:firstColumn="1" w:lastColumn="0" w:noHBand="0" w:noVBand="1"/>
      </w:tblPr>
      <w:tblGrid>
        <w:gridCol w:w="1119"/>
        <w:gridCol w:w="1255"/>
        <w:gridCol w:w="1256"/>
        <w:gridCol w:w="1255"/>
        <w:gridCol w:w="1256"/>
        <w:gridCol w:w="1255"/>
        <w:gridCol w:w="1104"/>
      </w:tblGrid>
      <w:tr w:rsidR="001E4592" w:rsidRPr="008D21F5" w14:paraId="18378468" w14:textId="77777777" w:rsidTr="00B63E1A">
        <w:trPr>
          <w:jc w:val="center"/>
        </w:trPr>
        <w:tc>
          <w:tcPr>
            <w:tcW w:w="111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E0B178" w14:textId="77777777" w:rsidR="001E4592" w:rsidRPr="00B961C9" w:rsidRDefault="001E4592" w:rsidP="00B63E1A">
            <w:pPr>
              <w:pStyle w:val="Tabelatekst"/>
              <w:spacing w:after="40"/>
              <w:rPr>
                <w:rFonts w:ascii="Times New Roman" w:hAnsi="Times New Roman"/>
                <w:sz w:val="20"/>
                <w:szCs w:val="20"/>
              </w:rPr>
            </w:pPr>
            <w:r w:rsidRPr="00B961C9">
              <w:rPr>
                <w:rFonts w:ascii="Times New Roman" w:hAnsi="Times New Roman"/>
                <w:sz w:val="20"/>
                <w:szCs w:val="20"/>
              </w:rPr>
              <w:t>Country</w:t>
            </w:r>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051A58" w14:textId="77777777" w:rsidR="001E4592" w:rsidRPr="00B961C9" w:rsidRDefault="001E4592" w:rsidP="00B63E1A">
            <w:pPr>
              <w:pStyle w:val="Tabelatekst"/>
              <w:spacing w:after="40"/>
              <w:rPr>
                <w:rFonts w:ascii="Times New Roman" w:hAnsi="Times New Roman"/>
                <w:sz w:val="20"/>
                <w:szCs w:val="20"/>
              </w:rPr>
            </w:pPr>
            <w:r w:rsidRPr="00B961C9">
              <w:rPr>
                <w:rFonts w:ascii="Times New Roman" w:hAnsi="Times New Roman"/>
                <w:sz w:val="20"/>
                <w:szCs w:val="20"/>
              </w:rPr>
              <w:t xml:space="preserve">Solid </w:t>
            </w:r>
            <w:proofErr w:type="spellStart"/>
            <w:r w:rsidRPr="00B961C9">
              <w:rPr>
                <w:rFonts w:ascii="Times New Roman" w:hAnsi="Times New Roman"/>
                <w:sz w:val="20"/>
                <w:szCs w:val="20"/>
              </w:rPr>
              <w:t>fuels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D05BF6"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Crude</w:t>
            </w:r>
            <w:proofErr w:type="spellEnd"/>
            <w:r w:rsidRPr="00B961C9">
              <w:rPr>
                <w:rFonts w:ascii="Times New Roman" w:hAnsi="Times New Roman"/>
                <w:sz w:val="20"/>
                <w:szCs w:val="20"/>
              </w:rPr>
              <w:t xml:space="preserve"> </w:t>
            </w:r>
            <w:proofErr w:type="spellStart"/>
            <w:r w:rsidRPr="00B961C9">
              <w:rPr>
                <w:rFonts w:ascii="Times New Roman" w:hAnsi="Times New Roman"/>
                <w:sz w:val="20"/>
                <w:szCs w:val="20"/>
              </w:rPr>
              <w:t>oil</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64DCD6"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Gas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B78C9DF"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Renewables</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E53879"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Nuclear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B41FE0" w14:textId="77777777" w:rsidR="001E4592" w:rsidRPr="00B961C9" w:rsidRDefault="001E4592" w:rsidP="00B63E1A">
            <w:pPr>
              <w:pStyle w:val="Tabelatekst"/>
              <w:spacing w:after="40"/>
              <w:rPr>
                <w:rFonts w:ascii="Times New Roman" w:hAnsi="Times New Roman"/>
                <w:sz w:val="20"/>
                <w:szCs w:val="20"/>
              </w:rPr>
            </w:pPr>
            <w:r w:rsidRPr="00B961C9">
              <w:rPr>
                <w:rFonts w:ascii="Times New Roman" w:hAnsi="Times New Roman"/>
                <w:sz w:val="20"/>
                <w:szCs w:val="20"/>
              </w:rPr>
              <w:t>KEI 2012</w:t>
            </w:r>
          </w:p>
        </w:tc>
      </w:tr>
      <w:tr w:rsidR="001E4592" w:rsidRPr="001E4592" w14:paraId="25B92212" w14:textId="77777777" w:rsidTr="00B63E1A">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24DF4DD1" w14:textId="77777777" w:rsidR="001E4592" w:rsidRPr="007D568E" w:rsidRDefault="001E4592" w:rsidP="00B63E1A">
            <w:pPr>
              <w:pStyle w:val="Tabelatekst"/>
              <w:spacing w:after="40"/>
              <w:rPr>
                <w:rFonts w:ascii="Times New Roman" w:hAnsi="Times New Roman"/>
                <w:sz w:val="20"/>
                <w:szCs w:val="20"/>
                <w:lang w:val="en-GB"/>
              </w:rPr>
            </w:pPr>
            <w:r w:rsidRPr="00B961C9">
              <w:rPr>
                <w:rFonts w:ascii="Times New Roman" w:hAnsi="Times New Roman"/>
                <w:bCs/>
                <w:sz w:val="20"/>
                <w:szCs w:val="20"/>
                <w:lang w:val="en-GB"/>
              </w:rPr>
              <w:t>High-level knowledge-based economies</w:t>
            </w:r>
            <w:r w:rsidRPr="007D568E">
              <w:rPr>
                <w:rFonts w:ascii="Times New Roman" w:hAnsi="Times New Roman"/>
                <w:b/>
                <w:sz w:val="20"/>
                <w:szCs w:val="20"/>
                <w:lang w:val="en-GB"/>
              </w:rPr>
              <w:t xml:space="preserve"> </w:t>
            </w:r>
            <w:r w:rsidRPr="004F008C">
              <w:rPr>
                <w:rFonts w:ascii="Times New Roman" w:hAnsi="Times New Roman"/>
                <w:iCs/>
                <w:sz w:val="20"/>
                <w:szCs w:val="20"/>
                <w:lang w:val="en-GB"/>
              </w:rPr>
              <w:t>(</w:t>
            </w:r>
            <w:proofErr w:type="spellStart"/>
            <w:r w:rsidRPr="004F008C">
              <w:rPr>
                <w:rFonts w:ascii="Times New Roman" w:hAnsi="Times New Roman"/>
                <w:iCs/>
                <w:sz w:val="20"/>
                <w:szCs w:val="20"/>
                <w:lang w:val="en-GB"/>
              </w:rPr>
              <w:t>styl</w:t>
            </w:r>
            <w:proofErr w:type="spellEnd"/>
            <w:r w:rsidRPr="004F008C">
              <w:rPr>
                <w:rFonts w:ascii="Times New Roman" w:hAnsi="Times New Roman"/>
                <w:iCs/>
                <w:sz w:val="20"/>
                <w:szCs w:val="20"/>
                <w:lang w:val="en-GB"/>
              </w:rPr>
              <w:t xml:space="preserve">: </w:t>
            </w:r>
            <w:proofErr w:type="spellStart"/>
            <w:r w:rsidRPr="004F008C">
              <w:rPr>
                <w:rFonts w:ascii="Times New Roman" w:hAnsi="Times New Roman"/>
                <w:iCs/>
                <w:color w:val="0000FF"/>
                <w:sz w:val="20"/>
                <w:szCs w:val="20"/>
                <w:lang w:val="en-GB"/>
              </w:rPr>
              <w:t>Tabela</w:t>
            </w:r>
            <w:proofErr w:type="spellEnd"/>
            <w:r w:rsidRPr="004F008C">
              <w:rPr>
                <w:rFonts w:ascii="Times New Roman" w:hAnsi="Times New Roman"/>
                <w:iCs/>
                <w:color w:val="0000FF"/>
                <w:sz w:val="20"/>
                <w:szCs w:val="20"/>
                <w:lang w:val="en-GB"/>
              </w:rPr>
              <w:t xml:space="preserve"> </w:t>
            </w:r>
            <w:proofErr w:type="spellStart"/>
            <w:r w:rsidRPr="004F008C">
              <w:rPr>
                <w:rFonts w:ascii="Times New Roman" w:hAnsi="Times New Roman"/>
                <w:iCs/>
                <w:color w:val="0000FF"/>
                <w:sz w:val="20"/>
                <w:szCs w:val="20"/>
                <w:lang w:val="en-GB"/>
              </w:rPr>
              <w:t>tekst</w:t>
            </w:r>
            <w:proofErr w:type="spellEnd"/>
            <w:r w:rsidRPr="004F008C">
              <w:rPr>
                <w:rFonts w:ascii="Times New Roman" w:hAnsi="Times New Roman"/>
                <w:iCs/>
                <w:sz w:val="20"/>
                <w:szCs w:val="20"/>
                <w:lang w:val="en-GB"/>
              </w:rPr>
              <w:t>)</w:t>
            </w:r>
            <w:r w:rsidRPr="007D568E">
              <w:rPr>
                <w:rFonts w:ascii="Times New Roman" w:hAnsi="Times New Roman"/>
                <w:i/>
                <w:sz w:val="20"/>
                <w:szCs w:val="20"/>
                <w:lang w:val="en-GB"/>
              </w:rPr>
              <w:t xml:space="preserve"> </w:t>
            </w:r>
          </w:p>
        </w:tc>
      </w:tr>
      <w:tr w:rsidR="001E4592" w:rsidRPr="00EB6FBB" w14:paraId="7593F2F7" w14:textId="77777777" w:rsidTr="00B63E1A">
        <w:trPr>
          <w:trHeight w:val="284"/>
          <w:jc w:val="center"/>
        </w:trPr>
        <w:tc>
          <w:tcPr>
            <w:tcW w:w="1119" w:type="dxa"/>
            <w:tcBorders>
              <w:top w:val="single" w:sz="4" w:space="0" w:color="auto"/>
              <w:left w:val="single" w:sz="4" w:space="0" w:color="auto"/>
              <w:right w:val="single" w:sz="4" w:space="0" w:color="auto"/>
            </w:tcBorders>
            <w:shd w:val="clear" w:color="auto" w:fill="FFFFFF"/>
            <w:noWrap/>
            <w:vAlign w:val="center"/>
            <w:hideMark/>
          </w:tcPr>
          <w:p w14:paraId="4A5CC988"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Sweden</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64AC3AB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3E54CC2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25</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5627E56E"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w:t>
            </w:r>
          </w:p>
        </w:tc>
        <w:tc>
          <w:tcPr>
            <w:tcW w:w="1256" w:type="dxa"/>
            <w:tcBorders>
              <w:top w:val="single" w:sz="4" w:space="0" w:color="auto"/>
              <w:left w:val="single" w:sz="4" w:space="0" w:color="auto"/>
              <w:right w:val="single" w:sz="4" w:space="0" w:color="auto"/>
            </w:tcBorders>
            <w:shd w:val="clear" w:color="auto" w:fill="FFFFFF"/>
            <w:vAlign w:val="center"/>
          </w:tcPr>
          <w:p w14:paraId="539985D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43AFD9D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33</w:t>
            </w:r>
          </w:p>
        </w:tc>
        <w:tc>
          <w:tcPr>
            <w:tcW w:w="1104" w:type="dxa"/>
            <w:tcBorders>
              <w:top w:val="single" w:sz="4" w:space="0" w:color="auto"/>
              <w:left w:val="single" w:sz="4" w:space="0" w:color="auto"/>
              <w:right w:val="single" w:sz="4" w:space="0" w:color="auto"/>
            </w:tcBorders>
            <w:shd w:val="clear" w:color="auto" w:fill="FFFFFF"/>
            <w:noWrap/>
            <w:vAlign w:val="center"/>
            <w:hideMark/>
          </w:tcPr>
          <w:p w14:paraId="4C445C4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43</w:t>
            </w:r>
          </w:p>
        </w:tc>
      </w:tr>
      <w:tr w:rsidR="001E4592" w:rsidRPr="00EB6FBB" w14:paraId="014EC444" w14:textId="77777777" w:rsidTr="00B63E1A">
        <w:trPr>
          <w:trHeight w:val="284"/>
          <w:jc w:val="center"/>
        </w:trPr>
        <w:tc>
          <w:tcPr>
            <w:tcW w:w="1119" w:type="dxa"/>
            <w:tcBorders>
              <w:left w:val="single" w:sz="4" w:space="0" w:color="auto"/>
              <w:right w:val="single" w:sz="4" w:space="0" w:color="auto"/>
            </w:tcBorders>
            <w:shd w:val="clear" w:color="auto" w:fill="FFFFFF"/>
            <w:noWrap/>
            <w:vAlign w:val="center"/>
            <w:hideMark/>
          </w:tcPr>
          <w:p w14:paraId="47DCE744"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Finland</w:t>
            </w:r>
            <w:proofErr w:type="spellEnd"/>
          </w:p>
        </w:tc>
        <w:tc>
          <w:tcPr>
            <w:tcW w:w="1255" w:type="dxa"/>
            <w:tcBorders>
              <w:left w:val="single" w:sz="4" w:space="0" w:color="auto"/>
              <w:right w:val="single" w:sz="4" w:space="0" w:color="auto"/>
            </w:tcBorders>
            <w:shd w:val="clear" w:color="auto" w:fill="FFFFFF"/>
            <w:noWrap/>
            <w:vAlign w:val="center"/>
            <w:hideMark/>
          </w:tcPr>
          <w:p w14:paraId="00A0E72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6" w:type="dxa"/>
            <w:tcBorders>
              <w:left w:val="single" w:sz="4" w:space="0" w:color="auto"/>
              <w:right w:val="single" w:sz="4" w:space="0" w:color="auto"/>
            </w:tcBorders>
            <w:shd w:val="clear" w:color="auto" w:fill="FFFFFF"/>
            <w:noWrap/>
            <w:vAlign w:val="center"/>
            <w:hideMark/>
          </w:tcPr>
          <w:p w14:paraId="37D0C00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26</w:t>
            </w:r>
          </w:p>
        </w:tc>
        <w:tc>
          <w:tcPr>
            <w:tcW w:w="1255" w:type="dxa"/>
            <w:tcBorders>
              <w:left w:val="single" w:sz="4" w:space="0" w:color="auto"/>
              <w:right w:val="single" w:sz="4" w:space="0" w:color="auto"/>
            </w:tcBorders>
            <w:shd w:val="clear" w:color="auto" w:fill="FFFFFF"/>
            <w:noWrap/>
            <w:vAlign w:val="center"/>
            <w:hideMark/>
          </w:tcPr>
          <w:p w14:paraId="5E628B0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p>
        </w:tc>
        <w:tc>
          <w:tcPr>
            <w:tcW w:w="1256" w:type="dxa"/>
            <w:tcBorders>
              <w:left w:val="single" w:sz="4" w:space="0" w:color="auto"/>
              <w:right w:val="single" w:sz="4" w:space="0" w:color="auto"/>
            </w:tcBorders>
            <w:shd w:val="clear" w:color="auto" w:fill="FFFFFF"/>
            <w:vAlign w:val="center"/>
          </w:tcPr>
          <w:p w14:paraId="057B83D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29</w:t>
            </w:r>
          </w:p>
        </w:tc>
        <w:tc>
          <w:tcPr>
            <w:tcW w:w="1255" w:type="dxa"/>
            <w:tcBorders>
              <w:left w:val="single" w:sz="4" w:space="0" w:color="auto"/>
              <w:right w:val="single" w:sz="4" w:space="0" w:color="auto"/>
            </w:tcBorders>
            <w:shd w:val="clear" w:color="auto" w:fill="FFFFFF"/>
            <w:noWrap/>
            <w:vAlign w:val="center"/>
            <w:hideMark/>
          </w:tcPr>
          <w:p w14:paraId="6E7DF78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17</w:t>
            </w:r>
          </w:p>
        </w:tc>
        <w:tc>
          <w:tcPr>
            <w:tcW w:w="1104" w:type="dxa"/>
            <w:tcBorders>
              <w:left w:val="single" w:sz="4" w:space="0" w:color="auto"/>
              <w:right w:val="single" w:sz="4" w:space="0" w:color="auto"/>
            </w:tcBorders>
            <w:shd w:val="clear" w:color="auto" w:fill="FFFFFF"/>
            <w:noWrap/>
            <w:vAlign w:val="center"/>
            <w:hideMark/>
          </w:tcPr>
          <w:p w14:paraId="718E75E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33</w:t>
            </w:r>
          </w:p>
        </w:tc>
      </w:tr>
      <w:tr w:rsidR="001E4592" w:rsidRPr="00EB6FBB" w14:paraId="0D2D92F2" w14:textId="77777777" w:rsidTr="00B63E1A">
        <w:trPr>
          <w:trHeight w:val="284"/>
          <w:jc w:val="center"/>
        </w:trPr>
        <w:tc>
          <w:tcPr>
            <w:tcW w:w="1119" w:type="dxa"/>
            <w:tcBorders>
              <w:left w:val="single" w:sz="4" w:space="0" w:color="auto"/>
              <w:right w:val="single" w:sz="4" w:space="0" w:color="auto"/>
            </w:tcBorders>
            <w:shd w:val="clear" w:color="auto" w:fill="FFFFFF"/>
            <w:noWrap/>
            <w:vAlign w:val="center"/>
            <w:hideMark/>
          </w:tcPr>
          <w:p w14:paraId="45CC1CF9"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Denmark</w:t>
            </w:r>
            <w:proofErr w:type="spellEnd"/>
          </w:p>
        </w:tc>
        <w:tc>
          <w:tcPr>
            <w:tcW w:w="1255" w:type="dxa"/>
            <w:tcBorders>
              <w:left w:val="single" w:sz="4" w:space="0" w:color="auto"/>
              <w:right w:val="single" w:sz="4" w:space="0" w:color="auto"/>
            </w:tcBorders>
            <w:shd w:val="clear" w:color="auto" w:fill="FFFFFF"/>
            <w:noWrap/>
            <w:vAlign w:val="center"/>
            <w:hideMark/>
          </w:tcPr>
          <w:p w14:paraId="4280661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14</w:t>
            </w:r>
          </w:p>
        </w:tc>
        <w:tc>
          <w:tcPr>
            <w:tcW w:w="1256" w:type="dxa"/>
            <w:tcBorders>
              <w:left w:val="single" w:sz="4" w:space="0" w:color="auto"/>
              <w:right w:val="single" w:sz="4" w:space="0" w:color="auto"/>
            </w:tcBorders>
            <w:shd w:val="clear" w:color="auto" w:fill="FFFFFF"/>
            <w:noWrap/>
            <w:vAlign w:val="center"/>
            <w:hideMark/>
          </w:tcPr>
          <w:p w14:paraId="52DA037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39</w:t>
            </w:r>
          </w:p>
        </w:tc>
        <w:tc>
          <w:tcPr>
            <w:tcW w:w="1255" w:type="dxa"/>
            <w:tcBorders>
              <w:left w:val="single" w:sz="4" w:space="0" w:color="auto"/>
              <w:right w:val="single" w:sz="4" w:space="0" w:color="auto"/>
            </w:tcBorders>
            <w:shd w:val="clear" w:color="auto" w:fill="FFFFFF"/>
            <w:noWrap/>
            <w:vAlign w:val="center"/>
            <w:hideMark/>
          </w:tcPr>
          <w:p w14:paraId="10C37DB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19</w:t>
            </w:r>
          </w:p>
        </w:tc>
        <w:tc>
          <w:tcPr>
            <w:tcW w:w="1256" w:type="dxa"/>
            <w:tcBorders>
              <w:left w:val="single" w:sz="4" w:space="0" w:color="auto"/>
              <w:right w:val="single" w:sz="4" w:space="0" w:color="auto"/>
            </w:tcBorders>
            <w:shd w:val="clear" w:color="auto" w:fill="FFFFFF"/>
            <w:vAlign w:val="center"/>
          </w:tcPr>
          <w:p w14:paraId="36B9AF2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23</w:t>
            </w:r>
          </w:p>
        </w:tc>
        <w:tc>
          <w:tcPr>
            <w:tcW w:w="1255" w:type="dxa"/>
            <w:tcBorders>
              <w:left w:val="single" w:sz="4" w:space="0" w:color="auto"/>
              <w:right w:val="single" w:sz="4" w:space="0" w:color="auto"/>
            </w:tcBorders>
            <w:shd w:val="clear" w:color="auto" w:fill="FFFFFF"/>
            <w:noWrap/>
            <w:vAlign w:val="center"/>
            <w:hideMark/>
          </w:tcPr>
          <w:p w14:paraId="0C80C8A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439D861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16</w:t>
            </w:r>
          </w:p>
        </w:tc>
      </w:tr>
      <w:tr w:rsidR="001E4592" w:rsidRPr="00EB6FBB" w14:paraId="68645876" w14:textId="77777777" w:rsidTr="00B63E1A">
        <w:trPr>
          <w:trHeight w:val="284"/>
          <w:jc w:val="center"/>
        </w:trPr>
        <w:tc>
          <w:tcPr>
            <w:tcW w:w="1119" w:type="dxa"/>
            <w:tcBorders>
              <w:left w:val="single" w:sz="4" w:space="0" w:color="auto"/>
              <w:bottom w:val="single" w:sz="4" w:space="0" w:color="auto"/>
              <w:right w:val="single" w:sz="4" w:space="0" w:color="auto"/>
            </w:tcBorders>
            <w:shd w:val="clear" w:color="auto" w:fill="FFFFFF"/>
            <w:noWrap/>
            <w:vAlign w:val="center"/>
            <w:hideMark/>
          </w:tcPr>
          <w:p w14:paraId="286B140C"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Netherlands</w:t>
            </w:r>
            <w:proofErr w:type="spellEnd"/>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2EECEACD" w14:textId="77777777" w:rsidR="001E4592" w:rsidRPr="007D568E" w:rsidRDefault="001E4592" w:rsidP="00B63E1A">
            <w:pPr>
              <w:pStyle w:val="Tabelatekst"/>
              <w:spacing w:after="40"/>
              <w:ind w:right="57"/>
              <w:rPr>
                <w:rFonts w:ascii="Times New Roman" w:hAnsi="Times New Roman"/>
                <w:sz w:val="20"/>
                <w:szCs w:val="20"/>
                <w:vertAlign w:val="subscript"/>
              </w:rPr>
            </w:pPr>
            <w:r w:rsidRPr="007D568E">
              <w:rPr>
                <w:rFonts w:ascii="Times New Roman" w:hAnsi="Times New Roman"/>
                <w:sz w:val="20"/>
                <w:szCs w:val="20"/>
              </w:rPr>
              <w:t>10</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51F8772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4400650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40</w:t>
            </w:r>
          </w:p>
        </w:tc>
        <w:tc>
          <w:tcPr>
            <w:tcW w:w="1256" w:type="dxa"/>
            <w:tcBorders>
              <w:left w:val="single" w:sz="4" w:space="0" w:color="auto"/>
              <w:bottom w:val="single" w:sz="4" w:space="0" w:color="auto"/>
              <w:right w:val="single" w:sz="4" w:space="0" w:color="auto"/>
            </w:tcBorders>
            <w:shd w:val="clear" w:color="auto" w:fill="FFFFFF"/>
            <w:vAlign w:val="center"/>
          </w:tcPr>
          <w:p w14:paraId="5E31283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EE0C24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w:t>
            </w:r>
          </w:p>
        </w:tc>
        <w:tc>
          <w:tcPr>
            <w:tcW w:w="1104" w:type="dxa"/>
            <w:tcBorders>
              <w:left w:val="single" w:sz="4" w:space="0" w:color="auto"/>
              <w:bottom w:val="single" w:sz="4" w:space="0" w:color="auto"/>
              <w:right w:val="single" w:sz="4" w:space="0" w:color="auto"/>
            </w:tcBorders>
            <w:shd w:val="clear" w:color="auto" w:fill="FFFFFF"/>
            <w:noWrap/>
            <w:vAlign w:val="center"/>
            <w:hideMark/>
          </w:tcPr>
          <w:p w14:paraId="2F8A517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11</w:t>
            </w:r>
          </w:p>
        </w:tc>
      </w:tr>
      <w:tr w:rsidR="001E4592" w:rsidRPr="001E4592" w14:paraId="324744E2" w14:textId="77777777" w:rsidTr="00B63E1A">
        <w:trPr>
          <w:jc w:val="center"/>
        </w:trPr>
        <w:tc>
          <w:tcPr>
            <w:tcW w:w="850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287F9" w14:textId="77777777" w:rsidR="001E4592" w:rsidRPr="00B961C9" w:rsidRDefault="001E4592" w:rsidP="00B63E1A">
            <w:pPr>
              <w:pStyle w:val="Tabelatekst"/>
              <w:spacing w:after="40"/>
              <w:rPr>
                <w:rFonts w:ascii="Times New Roman" w:hAnsi="Times New Roman"/>
                <w:bCs/>
                <w:sz w:val="20"/>
                <w:szCs w:val="20"/>
                <w:lang w:val="en-US"/>
              </w:rPr>
            </w:pPr>
            <w:r w:rsidRPr="00B961C9">
              <w:rPr>
                <w:rFonts w:ascii="Times New Roman" w:hAnsi="Times New Roman"/>
                <w:bCs/>
                <w:sz w:val="20"/>
                <w:szCs w:val="20"/>
                <w:lang w:val="en-US"/>
              </w:rPr>
              <w:t>Middle-level knowledge-based economies</w:t>
            </w:r>
          </w:p>
        </w:tc>
      </w:tr>
      <w:tr w:rsidR="001E4592" w:rsidRPr="00EB6FBB" w14:paraId="048E51E9" w14:textId="77777777" w:rsidTr="00B63E1A">
        <w:trPr>
          <w:jc w:val="center"/>
        </w:trPr>
        <w:tc>
          <w:tcPr>
            <w:tcW w:w="1119" w:type="dxa"/>
            <w:tcBorders>
              <w:top w:val="single" w:sz="4" w:space="0" w:color="auto"/>
              <w:left w:val="single" w:sz="4" w:space="0" w:color="auto"/>
              <w:right w:val="single" w:sz="4" w:space="0" w:color="auto"/>
            </w:tcBorders>
            <w:shd w:val="clear" w:color="auto" w:fill="FFFFFF"/>
            <w:noWrap/>
            <w:vAlign w:val="center"/>
            <w:hideMark/>
          </w:tcPr>
          <w:p w14:paraId="732A5B74"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Germany</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3B036AA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25</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0D203A4E"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2869727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22</w:t>
            </w:r>
          </w:p>
        </w:tc>
        <w:tc>
          <w:tcPr>
            <w:tcW w:w="1256" w:type="dxa"/>
            <w:tcBorders>
              <w:top w:val="single" w:sz="4" w:space="0" w:color="auto"/>
              <w:left w:val="single" w:sz="4" w:space="0" w:color="auto"/>
              <w:right w:val="single" w:sz="4" w:space="0" w:color="auto"/>
            </w:tcBorders>
            <w:shd w:val="clear" w:color="auto" w:fill="FFFFFF"/>
            <w:vAlign w:val="center"/>
          </w:tcPr>
          <w:p w14:paraId="7058240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10</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006C001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p>
        </w:tc>
        <w:tc>
          <w:tcPr>
            <w:tcW w:w="1104" w:type="dxa"/>
            <w:tcBorders>
              <w:top w:val="single" w:sz="4" w:space="0" w:color="auto"/>
              <w:left w:val="single" w:sz="4" w:space="0" w:color="auto"/>
              <w:right w:val="single" w:sz="4" w:space="0" w:color="auto"/>
            </w:tcBorders>
            <w:shd w:val="clear" w:color="auto" w:fill="FFFFFF"/>
            <w:noWrap/>
            <w:vAlign w:val="center"/>
            <w:hideMark/>
          </w:tcPr>
          <w:p w14:paraId="4A4CEF8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9</w:t>
            </w:r>
          </w:p>
        </w:tc>
      </w:tr>
      <w:tr w:rsidR="001E4592" w:rsidRPr="00EB6FBB" w14:paraId="085DAE98"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62E90F3D"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Ireland</w:t>
            </w:r>
            <w:proofErr w:type="spellEnd"/>
          </w:p>
        </w:tc>
        <w:tc>
          <w:tcPr>
            <w:tcW w:w="1255" w:type="dxa"/>
            <w:tcBorders>
              <w:left w:val="single" w:sz="4" w:space="0" w:color="auto"/>
              <w:right w:val="single" w:sz="4" w:space="0" w:color="auto"/>
            </w:tcBorders>
            <w:shd w:val="clear" w:color="auto" w:fill="FFFFFF"/>
            <w:noWrap/>
            <w:vAlign w:val="center"/>
            <w:hideMark/>
          </w:tcPr>
          <w:p w14:paraId="21FA8ED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17</w:t>
            </w:r>
          </w:p>
        </w:tc>
        <w:tc>
          <w:tcPr>
            <w:tcW w:w="1256" w:type="dxa"/>
            <w:tcBorders>
              <w:left w:val="single" w:sz="4" w:space="0" w:color="auto"/>
              <w:right w:val="single" w:sz="4" w:space="0" w:color="auto"/>
            </w:tcBorders>
            <w:shd w:val="clear" w:color="auto" w:fill="FFFFFF"/>
            <w:noWrap/>
            <w:vAlign w:val="center"/>
            <w:hideMark/>
          </w:tcPr>
          <w:p w14:paraId="2445EB3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47</w:t>
            </w:r>
          </w:p>
        </w:tc>
        <w:tc>
          <w:tcPr>
            <w:tcW w:w="1255" w:type="dxa"/>
            <w:tcBorders>
              <w:left w:val="single" w:sz="4" w:space="0" w:color="auto"/>
              <w:right w:val="single" w:sz="4" w:space="0" w:color="auto"/>
            </w:tcBorders>
            <w:shd w:val="clear" w:color="auto" w:fill="FFFFFF"/>
            <w:noWrap/>
            <w:vAlign w:val="center"/>
            <w:hideMark/>
          </w:tcPr>
          <w:p w14:paraId="295CE65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29</w:t>
            </w:r>
          </w:p>
        </w:tc>
        <w:tc>
          <w:tcPr>
            <w:tcW w:w="1256" w:type="dxa"/>
            <w:tcBorders>
              <w:left w:val="single" w:sz="4" w:space="0" w:color="auto"/>
              <w:right w:val="single" w:sz="4" w:space="0" w:color="auto"/>
            </w:tcBorders>
            <w:shd w:val="clear" w:color="auto" w:fill="FFFFFF"/>
            <w:vAlign w:val="center"/>
          </w:tcPr>
          <w:p w14:paraId="6BFE214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6</w:t>
            </w:r>
          </w:p>
        </w:tc>
        <w:tc>
          <w:tcPr>
            <w:tcW w:w="1255" w:type="dxa"/>
            <w:tcBorders>
              <w:left w:val="single" w:sz="4" w:space="0" w:color="auto"/>
              <w:right w:val="single" w:sz="4" w:space="0" w:color="auto"/>
            </w:tcBorders>
            <w:shd w:val="clear" w:color="auto" w:fill="FFFFFF"/>
            <w:noWrap/>
            <w:vAlign w:val="center"/>
            <w:hideMark/>
          </w:tcPr>
          <w:p w14:paraId="0F50649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1A2E96D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86</w:t>
            </w:r>
          </w:p>
        </w:tc>
      </w:tr>
      <w:tr w:rsidR="001E4592" w:rsidRPr="00EB6FBB" w14:paraId="67E39EEE"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0CFFB3B2"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UK</w:t>
            </w:r>
          </w:p>
        </w:tc>
        <w:tc>
          <w:tcPr>
            <w:tcW w:w="1255" w:type="dxa"/>
            <w:tcBorders>
              <w:left w:val="single" w:sz="4" w:space="0" w:color="auto"/>
              <w:right w:val="single" w:sz="4" w:space="0" w:color="auto"/>
            </w:tcBorders>
            <w:shd w:val="clear" w:color="auto" w:fill="FFFFFF"/>
            <w:noWrap/>
            <w:vAlign w:val="center"/>
            <w:hideMark/>
          </w:tcPr>
          <w:p w14:paraId="489D692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19</w:t>
            </w:r>
          </w:p>
        </w:tc>
        <w:tc>
          <w:tcPr>
            <w:tcW w:w="1256" w:type="dxa"/>
            <w:tcBorders>
              <w:left w:val="single" w:sz="4" w:space="0" w:color="auto"/>
              <w:right w:val="single" w:sz="4" w:space="0" w:color="auto"/>
            </w:tcBorders>
            <w:shd w:val="clear" w:color="auto" w:fill="FFFFFF"/>
            <w:noWrap/>
            <w:vAlign w:val="center"/>
            <w:hideMark/>
          </w:tcPr>
          <w:p w14:paraId="59D83E4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34</w:t>
            </w:r>
          </w:p>
        </w:tc>
        <w:tc>
          <w:tcPr>
            <w:tcW w:w="1255" w:type="dxa"/>
            <w:tcBorders>
              <w:left w:val="single" w:sz="4" w:space="0" w:color="auto"/>
              <w:right w:val="single" w:sz="4" w:space="0" w:color="auto"/>
            </w:tcBorders>
            <w:shd w:val="clear" w:color="auto" w:fill="FFFFFF"/>
            <w:noWrap/>
            <w:vAlign w:val="center"/>
            <w:hideMark/>
          </w:tcPr>
          <w:p w14:paraId="57D9473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33</w:t>
            </w:r>
          </w:p>
        </w:tc>
        <w:tc>
          <w:tcPr>
            <w:tcW w:w="1256" w:type="dxa"/>
            <w:tcBorders>
              <w:left w:val="single" w:sz="4" w:space="0" w:color="auto"/>
              <w:right w:val="single" w:sz="4" w:space="0" w:color="auto"/>
            </w:tcBorders>
            <w:shd w:val="clear" w:color="auto" w:fill="FFFFFF"/>
            <w:vAlign w:val="center"/>
          </w:tcPr>
          <w:p w14:paraId="458CD4C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5" w:type="dxa"/>
            <w:tcBorders>
              <w:left w:val="single" w:sz="4" w:space="0" w:color="auto"/>
              <w:right w:val="single" w:sz="4" w:space="0" w:color="auto"/>
            </w:tcBorders>
            <w:shd w:val="clear" w:color="auto" w:fill="FFFFFF"/>
            <w:noWrap/>
            <w:vAlign w:val="center"/>
            <w:hideMark/>
          </w:tcPr>
          <w:p w14:paraId="46CBB60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p>
        </w:tc>
        <w:tc>
          <w:tcPr>
            <w:tcW w:w="1104" w:type="dxa"/>
            <w:tcBorders>
              <w:left w:val="single" w:sz="4" w:space="0" w:color="auto"/>
              <w:right w:val="single" w:sz="4" w:space="0" w:color="auto"/>
            </w:tcBorders>
            <w:shd w:val="clear" w:color="auto" w:fill="FFFFFF"/>
            <w:noWrap/>
            <w:vAlign w:val="center"/>
            <w:hideMark/>
          </w:tcPr>
          <w:p w14:paraId="1013EFC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76</w:t>
            </w:r>
          </w:p>
        </w:tc>
      </w:tr>
      <w:tr w:rsidR="001E4592" w:rsidRPr="00EB6FBB" w14:paraId="39674645"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2254FC49"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Belgium</w:t>
            </w:r>
            <w:proofErr w:type="spellEnd"/>
          </w:p>
        </w:tc>
        <w:tc>
          <w:tcPr>
            <w:tcW w:w="1255" w:type="dxa"/>
            <w:tcBorders>
              <w:left w:val="single" w:sz="4" w:space="0" w:color="auto"/>
              <w:right w:val="single" w:sz="4" w:space="0" w:color="auto"/>
            </w:tcBorders>
            <w:shd w:val="clear" w:color="auto" w:fill="FFFFFF"/>
            <w:noWrap/>
            <w:vAlign w:val="center"/>
            <w:hideMark/>
          </w:tcPr>
          <w:p w14:paraId="315F3E9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5</w:t>
            </w:r>
          </w:p>
        </w:tc>
        <w:tc>
          <w:tcPr>
            <w:tcW w:w="1256" w:type="dxa"/>
            <w:tcBorders>
              <w:left w:val="single" w:sz="4" w:space="0" w:color="auto"/>
              <w:right w:val="single" w:sz="4" w:space="0" w:color="auto"/>
            </w:tcBorders>
            <w:shd w:val="clear" w:color="auto" w:fill="FFFFFF"/>
            <w:noWrap/>
            <w:vAlign w:val="center"/>
            <w:hideMark/>
          </w:tcPr>
          <w:p w14:paraId="2DF1A21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39</w:t>
            </w:r>
          </w:p>
        </w:tc>
        <w:tc>
          <w:tcPr>
            <w:tcW w:w="1255" w:type="dxa"/>
            <w:tcBorders>
              <w:left w:val="single" w:sz="4" w:space="0" w:color="auto"/>
              <w:right w:val="single" w:sz="4" w:space="0" w:color="auto"/>
            </w:tcBorders>
            <w:shd w:val="clear" w:color="auto" w:fill="FFFFFF"/>
            <w:noWrap/>
            <w:vAlign w:val="center"/>
            <w:hideMark/>
          </w:tcPr>
          <w:p w14:paraId="29E427C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26</w:t>
            </w:r>
          </w:p>
        </w:tc>
        <w:tc>
          <w:tcPr>
            <w:tcW w:w="1256" w:type="dxa"/>
            <w:tcBorders>
              <w:left w:val="single" w:sz="4" w:space="0" w:color="auto"/>
              <w:right w:val="single" w:sz="4" w:space="0" w:color="auto"/>
            </w:tcBorders>
            <w:shd w:val="clear" w:color="auto" w:fill="FFFFFF"/>
            <w:vAlign w:val="center"/>
          </w:tcPr>
          <w:p w14:paraId="30D67B1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6</w:t>
            </w:r>
          </w:p>
        </w:tc>
        <w:tc>
          <w:tcPr>
            <w:tcW w:w="1255" w:type="dxa"/>
            <w:tcBorders>
              <w:left w:val="single" w:sz="4" w:space="0" w:color="auto"/>
              <w:right w:val="single" w:sz="4" w:space="0" w:color="auto"/>
            </w:tcBorders>
            <w:shd w:val="clear" w:color="auto" w:fill="FFFFFF"/>
            <w:noWrap/>
            <w:vAlign w:val="center"/>
            <w:hideMark/>
          </w:tcPr>
          <w:p w14:paraId="2F3E23D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18</w:t>
            </w:r>
          </w:p>
        </w:tc>
        <w:tc>
          <w:tcPr>
            <w:tcW w:w="1104" w:type="dxa"/>
            <w:tcBorders>
              <w:left w:val="single" w:sz="4" w:space="0" w:color="auto"/>
              <w:right w:val="single" w:sz="4" w:space="0" w:color="auto"/>
            </w:tcBorders>
            <w:shd w:val="clear" w:color="auto" w:fill="FFFFFF"/>
            <w:noWrap/>
            <w:vAlign w:val="center"/>
            <w:hideMark/>
          </w:tcPr>
          <w:p w14:paraId="7DF19ED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71</w:t>
            </w:r>
          </w:p>
        </w:tc>
      </w:tr>
      <w:tr w:rsidR="001E4592" w:rsidRPr="00EB6FBB" w14:paraId="47C9673B"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49FF8654"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Austria</w:t>
            </w:r>
          </w:p>
        </w:tc>
        <w:tc>
          <w:tcPr>
            <w:tcW w:w="1255" w:type="dxa"/>
            <w:tcBorders>
              <w:left w:val="single" w:sz="4" w:space="0" w:color="auto"/>
              <w:right w:val="single" w:sz="4" w:space="0" w:color="auto"/>
            </w:tcBorders>
            <w:shd w:val="clear" w:color="auto" w:fill="FFFFFF"/>
            <w:noWrap/>
            <w:vAlign w:val="center"/>
            <w:hideMark/>
          </w:tcPr>
          <w:p w14:paraId="6AD1265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10</w:t>
            </w:r>
          </w:p>
        </w:tc>
        <w:tc>
          <w:tcPr>
            <w:tcW w:w="1256" w:type="dxa"/>
            <w:tcBorders>
              <w:left w:val="single" w:sz="4" w:space="0" w:color="auto"/>
              <w:right w:val="single" w:sz="4" w:space="0" w:color="auto"/>
            </w:tcBorders>
            <w:shd w:val="clear" w:color="auto" w:fill="FFFFFF"/>
            <w:noWrap/>
            <w:vAlign w:val="center"/>
            <w:hideMark/>
          </w:tcPr>
          <w:p w14:paraId="74B9ECE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36</w:t>
            </w:r>
          </w:p>
        </w:tc>
        <w:tc>
          <w:tcPr>
            <w:tcW w:w="1255" w:type="dxa"/>
            <w:tcBorders>
              <w:left w:val="single" w:sz="4" w:space="0" w:color="auto"/>
              <w:right w:val="single" w:sz="4" w:space="0" w:color="auto"/>
            </w:tcBorders>
            <w:shd w:val="clear" w:color="auto" w:fill="FFFFFF"/>
            <w:noWrap/>
            <w:vAlign w:val="center"/>
            <w:hideMark/>
          </w:tcPr>
          <w:p w14:paraId="1BC1D3B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22</w:t>
            </w:r>
          </w:p>
        </w:tc>
        <w:tc>
          <w:tcPr>
            <w:tcW w:w="1256" w:type="dxa"/>
            <w:tcBorders>
              <w:left w:val="single" w:sz="4" w:space="0" w:color="auto"/>
              <w:right w:val="single" w:sz="4" w:space="0" w:color="auto"/>
            </w:tcBorders>
            <w:shd w:val="clear" w:color="auto" w:fill="FFFFFF"/>
            <w:vAlign w:val="center"/>
          </w:tcPr>
          <w:p w14:paraId="75E3510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30</w:t>
            </w:r>
          </w:p>
        </w:tc>
        <w:tc>
          <w:tcPr>
            <w:tcW w:w="1255" w:type="dxa"/>
            <w:tcBorders>
              <w:left w:val="single" w:sz="4" w:space="0" w:color="auto"/>
              <w:right w:val="single" w:sz="4" w:space="0" w:color="auto"/>
            </w:tcBorders>
            <w:shd w:val="clear" w:color="auto" w:fill="FFFFFF"/>
            <w:noWrap/>
            <w:vAlign w:val="center"/>
            <w:hideMark/>
          </w:tcPr>
          <w:p w14:paraId="2CA8023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446A945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61</w:t>
            </w:r>
          </w:p>
        </w:tc>
      </w:tr>
      <w:tr w:rsidR="001E4592" w:rsidRPr="00EB6FBB" w14:paraId="2EC9FA62"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148A20EC"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Spain</w:t>
            </w:r>
            <w:proofErr w:type="spellEnd"/>
          </w:p>
        </w:tc>
        <w:tc>
          <w:tcPr>
            <w:tcW w:w="1255" w:type="dxa"/>
            <w:tcBorders>
              <w:left w:val="single" w:sz="4" w:space="0" w:color="auto"/>
              <w:right w:val="single" w:sz="4" w:space="0" w:color="auto"/>
            </w:tcBorders>
            <w:shd w:val="clear" w:color="auto" w:fill="FFFFFF"/>
            <w:noWrap/>
            <w:vAlign w:val="center"/>
            <w:hideMark/>
          </w:tcPr>
          <w:p w14:paraId="121DB31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12</w:t>
            </w:r>
          </w:p>
        </w:tc>
        <w:tc>
          <w:tcPr>
            <w:tcW w:w="1256" w:type="dxa"/>
            <w:tcBorders>
              <w:left w:val="single" w:sz="4" w:space="0" w:color="auto"/>
              <w:right w:val="single" w:sz="4" w:space="0" w:color="auto"/>
            </w:tcBorders>
            <w:shd w:val="clear" w:color="auto" w:fill="FFFFFF"/>
            <w:noWrap/>
            <w:vAlign w:val="center"/>
            <w:hideMark/>
          </w:tcPr>
          <w:p w14:paraId="186C130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42</w:t>
            </w:r>
          </w:p>
        </w:tc>
        <w:tc>
          <w:tcPr>
            <w:tcW w:w="1255" w:type="dxa"/>
            <w:tcBorders>
              <w:left w:val="single" w:sz="4" w:space="0" w:color="auto"/>
              <w:right w:val="single" w:sz="4" w:space="0" w:color="auto"/>
            </w:tcBorders>
            <w:shd w:val="clear" w:color="auto" w:fill="FFFFFF"/>
            <w:noWrap/>
            <w:vAlign w:val="center"/>
            <w:hideMark/>
          </w:tcPr>
          <w:p w14:paraId="0523E58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22</w:t>
            </w:r>
          </w:p>
        </w:tc>
        <w:tc>
          <w:tcPr>
            <w:tcW w:w="1256" w:type="dxa"/>
            <w:tcBorders>
              <w:left w:val="single" w:sz="4" w:space="0" w:color="auto"/>
              <w:right w:val="single" w:sz="4" w:space="0" w:color="auto"/>
            </w:tcBorders>
            <w:shd w:val="clear" w:color="auto" w:fill="FFFFFF"/>
            <w:vAlign w:val="center"/>
          </w:tcPr>
          <w:p w14:paraId="4D29B6B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5" w:type="dxa"/>
            <w:tcBorders>
              <w:left w:val="single" w:sz="4" w:space="0" w:color="auto"/>
              <w:right w:val="single" w:sz="4" w:space="0" w:color="auto"/>
            </w:tcBorders>
            <w:shd w:val="clear" w:color="auto" w:fill="FFFFFF"/>
            <w:noWrap/>
            <w:vAlign w:val="center"/>
            <w:hideMark/>
          </w:tcPr>
          <w:p w14:paraId="5453BE0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12</w:t>
            </w:r>
          </w:p>
        </w:tc>
        <w:tc>
          <w:tcPr>
            <w:tcW w:w="1104" w:type="dxa"/>
            <w:tcBorders>
              <w:left w:val="single" w:sz="4" w:space="0" w:color="auto"/>
              <w:right w:val="single" w:sz="4" w:space="0" w:color="auto"/>
            </w:tcBorders>
            <w:shd w:val="clear" w:color="auto" w:fill="FFFFFF"/>
            <w:noWrap/>
            <w:vAlign w:val="center"/>
            <w:hideMark/>
          </w:tcPr>
          <w:p w14:paraId="2BAD34A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35</w:t>
            </w:r>
          </w:p>
        </w:tc>
      </w:tr>
      <w:tr w:rsidR="001E4592" w:rsidRPr="00EB6FBB" w14:paraId="14D872D3" w14:textId="77777777" w:rsidTr="00B63E1A">
        <w:trPr>
          <w:jc w:val="center"/>
        </w:trPr>
        <w:tc>
          <w:tcPr>
            <w:tcW w:w="1119" w:type="dxa"/>
            <w:tcBorders>
              <w:left w:val="single" w:sz="4" w:space="0" w:color="auto"/>
              <w:bottom w:val="single" w:sz="4" w:space="0" w:color="auto"/>
              <w:right w:val="single" w:sz="4" w:space="0" w:color="auto"/>
            </w:tcBorders>
            <w:shd w:val="clear" w:color="auto" w:fill="FFFFFF"/>
            <w:noWrap/>
            <w:vAlign w:val="center"/>
            <w:hideMark/>
          </w:tcPr>
          <w:p w14:paraId="159743EB"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France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715385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341EE3EE"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201AED2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15</w:t>
            </w:r>
          </w:p>
        </w:tc>
        <w:tc>
          <w:tcPr>
            <w:tcW w:w="1256" w:type="dxa"/>
            <w:tcBorders>
              <w:left w:val="single" w:sz="4" w:space="0" w:color="auto"/>
              <w:bottom w:val="single" w:sz="4" w:space="0" w:color="auto"/>
              <w:right w:val="single" w:sz="4" w:space="0" w:color="auto"/>
            </w:tcBorders>
            <w:shd w:val="clear" w:color="auto" w:fill="FFFFFF"/>
            <w:vAlign w:val="center"/>
          </w:tcPr>
          <w:p w14:paraId="4408431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0C02880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42</w:t>
            </w:r>
          </w:p>
        </w:tc>
        <w:tc>
          <w:tcPr>
            <w:tcW w:w="1104" w:type="dxa"/>
            <w:tcBorders>
              <w:left w:val="single" w:sz="4" w:space="0" w:color="auto"/>
              <w:bottom w:val="single" w:sz="4" w:space="0" w:color="auto"/>
              <w:right w:val="single" w:sz="4" w:space="0" w:color="auto"/>
            </w:tcBorders>
            <w:shd w:val="clear" w:color="auto" w:fill="FFFFFF"/>
            <w:noWrap/>
            <w:vAlign w:val="center"/>
            <w:hideMark/>
          </w:tcPr>
          <w:p w14:paraId="582815C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21</w:t>
            </w:r>
          </w:p>
        </w:tc>
      </w:tr>
      <w:tr w:rsidR="001E4592" w:rsidRPr="001E4592" w14:paraId="47534593" w14:textId="77777777" w:rsidTr="00B63E1A">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4EB9C1F9" w14:textId="77777777" w:rsidR="001E4592" w:rsidRPr="00DE75FC" w:rsidRDefault="001E4592" w:rsidP="00B63E1A">
            <w:pPr>
              <w:pStyle w:val="Tabelatekst"/>
              <w:spacing w:after="40"/>
              <w:rPr>
                <w:rFonts w:ascii="Times New Roman" w:hAnsi="Times New Roman"/>
                <w:bCs/>
                <w:sz w:val="20"/>
                <w:szCs w:val="20"/>
                <w:lang w:val="en-US"/>
              </w:rPr>
            </w:pPr>
            <w:r w:rsidRPr="00B961C9">
              <w:rPr>
                <w:rFonts w:ascii="Times New Roman" w:hAnsi="Times New Roman"/>
                <w:bCs/>
                <w:sz w:val="20"/>
                <w:szCs w:val="20"/>
                <w:lang w:val="en-US"/>
              </w:rPr>
              <w:t>Low-level knowledge-based economies</w:t>
            </w:r>
          </w:p>
        </w:tc>
      </w:tr>
      <w:tr w:rsidR="001E4592" w:rsidRPr="00EB6FBB" w14:paraId="48EC7FC3" w14:textId="77777777" w:rsidTr="00B63E1A">
        <w:trPr>
          <w:jc w:val="center"/>
        </w:trPr>
        <w:tc>
          <w:tcPr>
            <w:tcW w:w="1119" w:type="dxa"/>
            <w:tcBorders>
              <w:top w:val="single" w:sz="4" w:space="0" w:color="auto"/>
              <w:left w:val="single" w:sz="4" w:space="0" w:color="auto"/>
              <w:right w:val="single" w:sz="4" w:space="0" w:color="auto"/>
            </w:tcBorders>
            <w:shd w:val="clear" w:color="auto" w:fill="FFFFFF"/>
            <w:noWrap/>
            <w:vAlign w:val="center"/>
            <w:hideMark/>
          </w:tcPr>
          <w:p w14:paraId="60A0E341"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Italy</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173B201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10</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5249CB6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37</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740DBE4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38</w:t>
            </w:r>
          </w:p>
        </w:tc>
        <w:tc>
          <w:tcPr>
            <w:tcW w:w="1256" w:type="dxa"/>
            <w:tcBorders>
              <w:top w:val="single" w:sz="4" w:space="0" w:color="auto"/>
              <w:left w:val="single" w:sz="4" w:space="0" w:color="auto"/>
              <w:right w:val="single" w:sz="4" w:space="0" w:color="auto"/>
            </w:tcBorders>
            <w:shd w:val="clear" w:color="auto" w:fill="FFFFFF"/>
            <w:vAlign w:val="center"/>
          </w:tcPr>
          <w:p w14:paraId="4E48C38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58817B3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top w:val="single" w:sz="4" w:space="0" w:color="auto"/>
              <w:left w:val="single" w:sz="4" w:space="0" w:color="auto"/>
              <w:right w:val="single" w:sz="4" w:space="0" w:color="auto"/>
            </w:tcBorders>
            <w:shd w:val="clear" w:color="auto" w:fill="FFFFFF"/>
            <w:noWrap/>
            <w:vAlign w:val="center"/>
            <w:hideMark/>
          </w:tcPr>
          <w:p w14:paraId="7A5FD14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7</w:t>
            </w:r>
            <w:r>
              <w:rPr>
                <w:rFonts w:ascii="Times New Roman" w:hAnsi="Times New Roman"/>
                <w:sz w:val="20"/>
                <w:szCs w:val="20"/>
              </w:rPr>
              <w:t>,</w:t>
            </w:r>
            <w:r w:rsidRPr="007D568E">
              <w:rPr>
                <w:rFonts w:ascii="Times New Roman" w:hAnsi="Times New Roman"/>
                <w:sz w:val="20"/>
                <w:szCs w:val="20"/>
              </w:rPr>
              <w:t>89</w:t>
            </w:r>
          </w:p>
        </w:tc>
      </w:tr>
      <w:tr w:rsidR="001E4592" w:rsidRPr="00EB6FBB" w14:paraId="54DA50A7"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33EE3621"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Portugal</w:t>
            </w:r>
          </w:p>
        </w:tc>
        <w:tc>
          <w:tcPr>
            <w:tcW w:w="1255" w:type="dxa"/>
            <w:tcBorders>
              <w:left w:val="single" w:sz="4" w:space="0" w:color="auto"/>
              <w:right w:val="single" w:sz="4" w:space="0" w:color="auto"/>
            </w:tcBorders>
            <w:shd w:val="clear" w:color="auto" w:fill="FFFFFF"/>
            <w:noWrap/>
            <w:vAlign w:val="center"/>
            <w:hideMark/>
          </w:tcPr>
          <w:p w14:paraId="549F651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6" w:type="dxa"/>
            <w:tcBorders>
              <w:left w:val="single" w:sz="4" w:space="0" w:color="auto"/>
              <w:right w:val="single" w:sz="4" w:space="0" w:color="auto"/>
            </w:tcBorders>
            <w:shd w:val="clear" w:color="auto" w:fill="FFFFFF"/>
            <w:noWrap/>
            <w:vAlign w:val="center"/>
            <w:hideMark/>
          </w:tcPr>
          <w:p w14:paraId="01F6A3D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45</w:t>
            </w:r>
          </w:p>
        </w:tc>
        <w:tc>
          <w:tcPr>
            <w:tcW w:w="1255" w:type="dxa"/>
            <w:tcBorders>
              <w:left w:val="single" w:sz="4" w:space="0" w:color="auto"/>
              <w:right w:val="single" w:sz="4" w:space="0" w:color="auto"/>
            </w:tcBorders>
            <w:shd w:val="clear" w:color="auto" w:fill="FFFFFF"/>
            <w:noWrap/>
            <w:vAlign w:val="center"/>
            <w:hideMark/>
          </w:tcPr>
          <w:p w14:paraId="6DF8193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18</w:t>
            </w:r>
          </w:p>
        </w:tc>
        <w:tc>
          <w:tcPr>
            <w:tcW w:w="1256" w:type="dxa"/>
            <w:tcBorders>
              <w:left w:val="single" w:sz="4" w:space="0" w:color="auto"/>
              <w:right w:val="single" w:sz="4" w:space="0" w:color="auto"/>
            </w:tcBorders>
            <w:shd w:val="clear" w:color="auto" w:fill="FFFFFF"/>
            <w:vAlign w:val="center"/>
          </w:tcPr>
          <w:p w14:paraId="61EC2FF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20</w:t>
            </w:r>
          </w:p>
        </w:tc>
        <w:tc>
          <w:tcPr>
            <w:tcW w:w="1255" w:type="dxa"/>
            <w:tcBorders>
              <w:left w:val="single" w:sz="4" w:space="0" w:color="auto"/>
              <w:right w:val="single" w:sz="4" w:space="0" w:color="auto"/>
            </w:tcBorders>
            <w:shd w:val="clear" w:color="auto" w:fill="FFFFFF"/>
            <w:noWrap/>
            <w:vAlign w:val="center"/>
            <w:hideMark/>
          </w:tcPr>
          <w:p w14:paraId="3CF9178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3B089F7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7</w:t>
            </w:r>
            <w:r>
              <w:rPr>
                <w:rFonts w:ascii="Times New Roman" w:hAnsi="Times New Roman"/>
                <w:sz w:val="20"/>
                <w:szCs w:val="20"/>
              </w:rPr>
              <w:t>,</w:t>
            </w:r>
            <w:r w:rsidRPr="007D568E">
              <w:rPr>
                <w:rFonts w:ascii="Times New Roman" w:hAnsi="Times New Roman"/>
                <w:sz w:val="20"/>
                <w:szCs w:val="20"/>
              </w:rPr>
              <w:t>61</w:t>
            </w:r>
          </w:p>
        </w:tc>
      </w:tr>
      <w:tr w:rsidR="001E4592" w:rsidRPr="00EB6FBB" w14:paraId="001557EB" w14:textId="77777777" w:rsidTr="00B63E1A">
        <w:trPr>
          <w:jc w:val="center"/>
        </w:trPr>
        <w:tc>
          <w:tcPr>
            <w:tcW w:w="1119" w:type="dxa"/>
            <w:tcBorders>
              <w:left w:val="single" w:sz="4" w:space="0" w:color="auto"/>
              <w:bottom w:val="single" w:sz="4" w:space="0" w:color="auto"/>
              <w:right w:val="single" w:sz="4" w:space="0" w:color="auto"/>
            </w:tcBorders>
            <w:shd w:val="clear" w:color="auto" w:fill="FFFFFF"/>
            <w:noWrap/>
            <w:vAlign w:val="center"/>
            <w:hideMark/>
          </w:tcPr>
          <w:p w14:paraId="5654E7E4"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Greece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250EBC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29</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4571CB8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399976D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6" w:type="dxa"/>
            <w:tcBorders>
              <w:left w:val="single" w:sz="4" w:space="0" w:color="auto"/>
              <w:bottom w:val="single" w:sz="4" w:space="0" w:color="auto"/>
              <w:right w:val="single" w:sz="4" w:space="0" w:color="auto"/>
            </w:tcBorders>
            <w:shd w:val="clear" w:color="auto" w:fill="FFFFFF"/>
            <w:vAlign w:val="center"/>
          </w:tcPr>
          <w:p w14:paraId="4F70376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F0A071E"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bottom w:val="single" w:sz="4" w:space="0" w:color="auto"/>
              <w:right w:val="single" w:sz="4" w:space="0" w:color="auto"/>
            </w:tcBorders>
            <w:shd w:val="clear" w:color="auto" w:fill="FFFFFF"/>
            <w:noWrap/>
            <w:vAlign w:val="center"/>
            <w:hideMark/>
          </w:tcPr>
          <w:p w14:paraId="5EBFD32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7</w:t>
            </w:r>
            <w:r>
              <w:rPr>
                <w:rFonts w:ascii="Times New Roman" w:hAnsi="Times New Roman"/>
                <w:sz w:val="20"/>
                <w:szCs w:val="20"/>
              </w:rPr>
              <w:t>,</w:t>
            </w:r>
            <w:r w:rsidRPr="007D568E">
              <w:rPr>
                <w:rFonts w:ascii="Times New Roman" w:hAnsi="Times New Roman"/>
                <w:sz w:val="20"/>
                <w:szCs w:val="20"/>
              </w:rPr>
              <w:t>51</w:t>
            </w:r>
          </w:p>
        </w:tc>
      </w:tr>
    </w:tbl>
    <w:p w14:paraId="4DDA7B6E" w14:textId="77777777" w:rsidR="001E4592" w:rsidRPr="00652DCE" w:rsidRDefault="001E4592" w:rsidP="001E4592">
      <w:pPr>
        <w:pStyle w:val="Tabelainfo"/>
      </w:pPr>
      <w:proofErr w:type="gramStart"/>
      <w:r w:rsidRPr="00652DCE">
        <w:t>KEI  oznacza</w:t>
      </w:r>
      <w:proofErr w:type="gramEnd"/>
      <w:r w:rsidRPr="00652DCE">
        <w:t xml:space="preserve">…. </w:t>
      </w:r>
      <w:r w:rsidRPr="00652DCE">
        <w:rPr>
          <w:color w:val="FF0000"/>
        </w:rPr>
        <w:t xml:space="preserve">(styl: </w:t>
      </w:r>
      <w:proofErr w:type="spellStart"/>
      <w:r w:rsidRPr="00652DCE">
        <w:rPr>
          <w:color w:val="FF0000"/>
        </w:rPr>
        <w:t>Tabela_info</w:t>
      </w:r>
      <w:proofErr w:type="spellEnd"/>
      <w:r w:rsidRPr="00652DCE">
        <w:rPr>
          <w:color w:val="FF0000"/>
        </w:rPr>
        <w:t xml:space="preserve">) </w:t>
      </w:r>
      <w:proofErr w:type="gramStart"/>
      <w:r w:rsidRPr="00652DCE">
        <w:rPr>
          <w:color w:val="FF0000"/>
        </w:rPr>
        <w:t>&lt;</w:t>
      </w:r>
      <w:proofErr w:type="gramEnd"/>
      <w:r w:rsidRPr="00652DCE">
        <w:rPr>
          <w:color w:val="FF0000"/>
        </w:rPr>
        <w:t>ale tu: już stawia się kropkę&gt;</w:t>
      </w:r>
    </w:p>
    <w:p w14:paraId="51BE197B" w14:textId="77777777" w:rsidR="001E4592" w:rsidRPr="00652DCE" w:rsidRDefault="001E4592" w:rsidP="001E4592">
      <w:pPr>
        <w:pStyle w:val="rdo"/>
        <w:rPr>
          <w:color w:val="FF0000"/>
        </w:rPr>
      </w:pPr>
      <w:proofErr w:type="spellStart"/>
      <w:r w:rsidRPr="00191351">
        <w:rPr>
          <w:lang w:val="en-GB"/>
        </w:rPr>
        <w:t>Źródło</w:t>
      </w:r>
      <w:proofErr w:type="spellEnd"/>
      <w:r w:rsidRPr="00191351">
        <w:rPr>
          <w:lang w:val="en-GB"/>
        </w:rPr>
        <w:t xml:space="preserve">: Eurostat database, Complete Energy Balance. </w:t>
      </w:r>
      <w:r w:rsidRPr="00652DCE">
        <w:rPr>
          <w:color w:val="FF0000"/>
        </w:rPr>
        <w:t xml:space="preserve">(styl: źródło) </w:t>
      </w:r>
      <w:proofErr w:type="gramStart"/>
      <w:r w:rsidRPr="00652DCE">
        <w:rPr>
          <w:color w:val="FF0000"/>
        </w:rPr>
        <w:t>&lt;</w:t>
      </w:r>
      <w:proofErr w:type="gramEnd"/>
      <w:r w:rsidRPr="00652DCE">
        <w:rPr>
          <w:color w:val="FF0000"/>
        </w:rPr>
        <w:t xml:space="preserve">ale tu: już stawia się kropkę&gt; </w:t>
      </w:r>
    </w:p>
    <w:p w14:paraId="04E46817" w14:textId="77777777" w:rsidR="001E4592" w:rsidRPr="003B505B" w:rsidRDefault="001E4592" w:rsidP="001E4592">
      <w:pPr>
        <w:pStyle w:val="Tekstpracy"/>
        <w:rPr>
          <w:lang w:eastAsia="pl-PL" w:bidi="ar-SA"/>
        </w:rPr>
      </w:pPr>
      <w:r>
        <w:rPr>
          <w:lang w:eastAsia="pl-PL" w:bidi="ar-SA"/>
        </w:rPr>
        <w:t xml:space="preserve">Szczegółowe informacje dotyczące budowy tabel znajdują się na końcu tego pliku w części: Budowa tabel i wykresów. </w:t>
      </w:r>
    </w:p>
    <w:p w14:paraId="4979FD1E" w14:textId="77777777" w:rsidR="001E4592" w:rsidRDefault="001E4592" w:rsidP="001E4592">
      <w:pPr>
        <w:pStyle w:val="Tekstpracy"/>
        <w:rPr>
          <w:rFonts w:ascii="Lato" w:hAnsi="Lato"/>
          <w:b/>
          <w:sz w:val="28"/>
        </w:rPr>
      </w:pPr>
      <w:r>
        <w:br w:type="page"/>
      </w:r>
    </w:p>
    <w:p w14:paraId="67F03BAB" w14:textId="77777777" w:rsidR="001E4592" w:rsidRPr="00AC6400" w:rsidRDefault="001E4592" w:rsidP="001E4592">
      <w:pPr>
        <w:pStyle w:val="Tytupodrozdziau"/>
        <w:outlineLvl w:val="1"/>
      </w:pPr>
      <w:bookmarkStart w:id="191" w:name="_Toc178851577"/>
      <w:bookmarkStart w:id="192" w:name="_Toc178851713"/>
      <w:bookmarkStart w:id="193" w:name="_Toc178851768"/>
      <w:bookmarkStart w:id="194" w:name="_Toc178852747"/>
      <w:bookmarkStart w:id="195" w:name="_Toc178852965"/>
      <w:bookmarkStart w:id="196" w:name="_Toc178853385"/>
      <w:bookmarkStart w:id="197" w:name="_Toc178854685"/>
      <w:bookmarkStart w:id="198" w:name="_Toc178856257"/>
      <w:bookmarkStart w:id="199" w:name="_Toc178856569"/>
      <w:bookmarkStart w:id="200" w:name="_Toc178856746"/>
      <w:r>
        <w:lastRenderedPageBreak/>
        <w:t>3.4</w:t>
      </w:r>
      <w:r w:rsidRPr="00AC6400">
        <w:t xml:space="preserve">. </w:t>
      </w:r>
      <w:r>
        <w:t>Kolejne podrozdziały opisujące etapy badania</w:t>
      </w:r>
      <w:bookmarkEnd w:id="191"/>
      <w:bookmarkEnd w:id="192"/>
      <w:bookmarkEnd w:id="193"/>
      <w:bookmarkEnd w:id="194"/>
      <w:bookmarkEnd w:id="195"/>
      <w:bookmarkEnd w:id="196"/>
      <w:bookmarkEnd w:id="197"/>
      <w:bookmarkEnd w:id="198"/>
      <w:bookmarkEnd w:id="199"/>
      <w:bookmarkEnd w:id="200"/>
      <w:r>
        <w:t xml:space="preserve"> </w:t>
      </w:r>
    </w:p>
    <w:p w14:paraId="062DEBD0" w14:textId="77777777" w:rsidR="001E4592" w:rsidRPr="001D1332" w:rsidRDefault="001E4592" w:rsidP="001E4592">
      <w:pPr>
        <w:pStyle w:val="Tekstpracy"/>
      </w:pPr>
      <w:r>
        <w:tab/>
      </w:r>
      <w:r w:rsidRPr="00AC6400">
        <w:t xml:space="preserve">W zależności od obszerności badania i jego koncepcji, liczby danych statystycznych, itp. </w:t>
      </w:r>
      <w:r>
        <w:t>l</w:t>
      </w:r>
      <w:r w:rsidRPr="00AC6400">
        <w:t xml:space="preserve">iczba podrozdziałów będzie różna w różnych pracach. </w:t>
      </w:r>
    </w:p>
    <w:p w14:paraId="2ABC3220" w14:textId="77777777" w:rsidR="001E4592" w:rsidRPr="002D146E" w:rsidRDefault="001E4592" w:rsidP="001E4592">
      <w:pPr>
        <w:pStyle w:val="Tyturozdziau"/>
        <w:outlineLvl w:val="0"/>
        <w:rPr>
          <w:sz w:val="24"/>
          <w:szCs w:val="24"/>
        </w:rPr>
      </w:pPr>
      <w:r>
        <w:rPr>
          <w:rFonts w:ascii="Times New Roman" w:hAnsi="Times New Roman"/>
          <w:sz w:val="24"/>
          <w:szCs w:val="24"/>
        </w:rPr>
        <w:br w:type="page"/>
      </w:r>
      <w:bookmarkStart w:id="201" w:name="_Toc178851578"/>
      <w:bookmarkStart w:id="202" w:name="_Toc178851714"/>
      <w:bookmarkStart w:id="203" w:name="_Toc178851769"/>
      <w:bookmarkStart w:id="204" w:name="_Toc178852966"/>
      <w:bookmarkStart w:id="205" w:name="_Toc178853386"/>
      <w:bookmarkStart w:id="206" w:name="_Toc178854686"/>
      <w:bookmarkStart w:id="207" w:name="_Toc178856258"/>
      <w:bookmarkStart w:id="208" w:name="_Toc178856570"/>
      <w:bookmarkStart w:id="209" w:name="_Toc178856747"/>
      <w:r w:rsidRPr="00652DCE">
        <w:lastRenderedPageBreak/>
        <w:t>Zakończenie &lt;</w:t>
      </w:r>
      <w:r w:rsidRPr="00652DCE">
        <w:rPr>
          <w:color w:val="FF0000"/>
        </w:rPr>
        <w:t>zaczyna się od nowej strony nieparzystej; jeżeli wypadnie strona</w:t>
      </w:r>
      <w:r w:rsidRPr="00652DCE">
        <w:rPr>
          <w:rStyle w:val="TyturozdziauZnak"/>
          <w:color w:val="FF0000"/>
        </w:rPr>
        <w:t xml:space="preserve"> </w:t>
      </w:r>
      <w:r>
        <w:rPr>
          <w:rStyle w:val="TyturozdziauZnak"/>
          <w:color w:val="FF0000"/>
        </w:rPr>
        <w:t>parzysta, to należy wstawić pustą stronę</w:t>
      </w:r>
      <w:r w:rsidRPr="00753939">
        <w:rPr>
          <w:rStyle w:val="TyturozdziauZnak"/>
          <w:color w:val="FF0000"/>
        </w:rPr>
        <w:t>&gt;</w:t>
      </w:r>
      <w:bookmarkEnd w:id="201"/>
      <w:bookmarkEnd w:id="202"/>
      <w:bookmarkEnd w:id="203"/>
      <w:bookmarkEnd w:id="204"/>
      <w:bookmarkEnd w:id="205"/>
      <w:bookmarkEnd w:id="206"/>
      <w:bookmarkEnd w:id="207"/>
      <w:bookmarkEnd w:id="208"/>
      <w:bookmarkEnd w:id="209"/>
    </w:p>
    <w:p w14:paraId="10DBCBDF" w14:textId="77777777" w:rsidR="001E4592" w:rsidRPr="004833C0" w:rsidRDefault="001E4592" w:rsidP="001E4592">
      <w:pPr>
        <w:pStyle w:val="Tekstpracy"/>
      </w:pPr>
      <w:r w:rsidRPr="004833C0">
        <w:rPr>
          <w:rStyle w:val="Nagwek4Znak"/>
        </w:rPr>
        <w:t>Zakończenie</w:t>
      </w:r>
      <w:r w:rsidRPr="004833C0">
        <w:t xml:space="preserve"> powinno:</w:t>
      </w:r>
    </w:p>
    <w:p w14:paraId="5B28E01C" w14:textId="77777777" w:rsidR="001E4592" w:rsidRPr="004D4BE4" w:rsidRDefault="001E4592" w:rsidP="001E4592">
      <w:pPr>
        <w:pStyle w:val="Wypunktowanie"/>
      </w:pPr>
      <w:r w:rsidRPr="004D4BE4">
        <w:t>stanowić podsumowanie zapowiedzianego we wstępie, a przedstawionego w pracy problemu badawczego, włącznie z celem pracy i hipotezami badawczymi,</w:t>
      </w:r>
    </w:p>
    <w:p w14:paraId="4A2A718E" w14:textId="77777777" w:rsidR="001E4592" w:rsidRPr="004D4BE4" w:rsidRDefault="001E4592" w:rsidP="001E4592">
      <w:pPr>
        <w:pStyle w:val="Wypunktowanie"/>
      </w:pPr>
      <w:r w:rsidRPr="004D4BE4">
        <w:t xml:space="preserve">być reasumpcją wyników badań, tzn. nie ich dosłownym powtórzeniem, ale twórczą, syntetyzującą prezentacją,  </w:t>
      </w:r>
    </w:p>
    <w:p w14:paraId="59533731" w14:textId="77777777" w:rsidR="001E4592" w:rsidRDefault="001E4592" w:rsidP="001E4592">
      <w:pPr>
        <w:pStyle w:val="Wypunktowanie"/>
      </w:pPr>
      <w:r w:rsidRPr="004D4BE4">
        <w:t>zawierać próbę oceny uzyskania takich, a nie innych rezultatów (np. z powodu dostępu do źródeł, możliwości przeprowadzenia określonych badań itp.),</w:t>
      </w:r>
    </w:p>
    <w:p w14:paraId="68792E23" w14:textId="77777777" w:rsidR="001E4592" w:rsidRPr="00FA1265" w:rsidRDefault="001E4592" w:rsidP="001E4592">
      <w:pPr>
        <w:pStyle w:val="Wypunktowanie"/>
        <w:rPr>
          <w:highlight w:val="yellow"/>
        </w:rPr>
      </w:pPr>
      <w:bookmarkStart w:id="210" w:name="_Hlk178848244"/>
      <w:r w:rsidRPr="00FA1265">
        <w:rPr>
          <w:highlight w:val="yellow"/>
        </w:rPr>
        <w:t xml:space="preserve">zawierać informacje o </w:t>
      </w:r>
      <w:r w:rsidRPr="00FA1265">
        <w:rPr>
          <w:b/>
          <w:bCs/>
          <w:color w:val="FF0000"/>
          <w:highlight w:val="yellow"/>
        </w:rPr>
        <w:t>praktycznych implikacjach</w:t>
      </w:r>
      <w:r w:rsidRPr="00FA1265">
        <w:rPr>
          <w:color w:val="FF0000"/>
          <w:highlight w:val="yellow"/>
        </w:rPr>
        <w:t xml:space="preserve"> </w:t>
      </w:r>
      <w:r w:rsidRPr="00FA1265">
        <w:rPr>
          <w:highlight w:val="yellow"/>
        </w:rPr>
        <w:t>wynikających z przeprowadzonego badania, a także</w:t>
      </w:r>
      <w:r>
        <w:rPr>
          <w:highlight w:val="yellow"/>
        </w:rPr>
        <w:t xml:space="preserve"> wymienienie</w:t>
      </w:r>
      <w:r w:rsidRPr="00FA1265">
        <w:rPr>
          <w:highlight w:val="yellow"/>
        </w:rPr>
        <w:t xml:space="preserve"> </w:t>
      </w:r>
      <w:r w:rsidRPr="00FA1265">
        <w:rPr>
          <w:color w:val="FF0000"/>
          <w:highlight w:val="yellow"/>
        </w:rPr>
        <w:t xml:space="preserve">adresatów </w:t>
      </w:r>
      <w:r>
        <w:rPr>
          <w:highlight w:val="yellow"/>
        </w:rPr>
        <w:t xml:space="preserve">wskazanych implikacji. </w:t>
      </w:r>
    </w:p>
    <w:bookmarkEnd w:id="210"/>
    <w:p w14:paraId="0BEBDEAB" w14:textId="77777777" w:rsidR="001E4592" w:rsidRPr="001D1332" w:rsidRDefault="001E4592" w:rsidP="001E4592">
      <w:pPr>
        <w:pStyle w:val="Wypunktowanie"/>
      </w:pPr>
      <w:r w:rsidRPr="004D4BE4">
        <w:t>zawierać informacje o poruszanych, ale nie rozwiązanych lub nie do końca rozstrzygniętych w pracy problemach badawczych</w:t>
      </w:r>
      <w:r>
        <w:t>,</w:t>
      </w:r>
    </w:p>
    <w:p w14:paraId="72C9F373" w14:textId="77777777" w:rsidR="001E4592" w:rsidRPr="001E4592" w:rsidRDefault="001E4592" w:rsidP="001E4592">
      <w:pPr>
        <w:pStyle w:val="Tyturozdziau"/>
        <w:rPr>
          <w:rStyle w:val="TyturozdziauZnak"/>
          <w:b/>
        </w:rPr>
      </w:pPr>
      <w:r>
        <w:rPr>
          <w:rFonts w:ascii="Times New Roman" w:hAnsi="Times New Roman"/>
          <w:sz w:val="24"/>
          <w:szCs w:val="24"/>
        </w:rPr>
        <w:br w:type="page"/>
      </w:r>
      <w:bookmarkStart w:id="211" w:name="_Toc178851579"/>
      <w:bookmarkStart w:id="212" w:name="_Toc178851715"/>
      <w:bookmarkStart w:id="213" w:name="_Toc178851770"/>
      <w:bookmarkStart w:id="214" w:name="_Toc178852967"/>
      <w:bookmarkStart w:id="215" w:name="_Toc178853387"/>
      <w:bookmarkStart w:id="216" w:name="_Toc178854687"/>
      <w:bookmarkStart w:id="217" w:name="_Toc178856259"/>
      <w:bookmarkStart w:id="218" w:name="_Toc178856571"/>
      <w:bookmarkStart w:id="219" w:name="_Toc178856748"/>
      <w:r w:rsidRPr="001E4592">
        <w:rPr>
          <w:rStyle w:val="TyturozdziauZnak"/>
          <w:b/>
        </w:rPr>
        <w:lastRenderedPageBreak/>
        <w:t>Literatura</w:t>
      </w:r>
      <w:bookmarkEnd w:id="211"/>
      <w:bookmarkEnd w:id="212"/>
      <w:bookmarkEnd w:id="213"/>
      <w:bookmarkEnd w:id="214"/>
      <w:bookmarkEnd w:id="215"/>
      <w:bookmarkEnd w:id="216"/>
      <w:bookmarkEnd w:id="217"/>
      <w:bookmarkEnd w:id="218"/>
      <w:bookmarkEnd w:id="219"/>
    </w:p>
    <w:p w14:paraId="488D7EDC" w14:textId="77777777" w:rsidR="001E4592" w:rsidRPr="00D14273" w:rsidRDefault="001E4592" w:rsidP="001E4592">
      <w:pPr>
        <w:pStyle w:val="Tekstpracy"/>
      </w:pPr>
      <w:r w:rsidRPr="00D14273">
        <w:t>Spis literatury wykorzystywanej w pracy powinien</w:t>
      </w:r>
      <w:r>
        <w:t xml:space="preserve"> </w:t>
      </w:r>
      <w:r w:rsidRPr="00D14273">
        <w:t>zostać sporzą</w:t>
      </w:r>
      <w:r>
        <w:t>dzony</w:t>
      </w:r>
      <w:r w:rsidRPr="00D14273">
        <w:t>:</w:t>
      </w:r>
    </w:p>
    <w:p w14:paraId="77488FF7" w14:textId="77777777" w:rsidR="001E4592" w:rsidRPr="00D14273" w:rsidRDefault="001E4592" w:rsidP="001E4592">
      <w:pPr>
        <w:pStyle w:val="Wypunktowanie"/>
      </w:pPr>
      <w:r w:rsidRPr="006A5987">
        <w:t xml:space="preserve">w porządku alfabetycznym (co najmniej 20 pozycji, a przy pacach magisterskich – </w:t>
      </w:r>
      <w:r>
        <w:t>co najmniej</w:t>
      </w:r>
      <w:r w:rsidRPr="006A5987">
        <w:t xml:space="preserve"> 30</w:t>
      </w:r>
      <w:r>
        <w:t xml:space="preserve"> pozycji, </w:t>
      </w:r>
      <w:r w:rsidRPr="00271B32">
        <w:rPr>
          <w:highlight w:val="yellow"/>
        </w:rPr>
        <w:t>w tym co najmniej jedna pozycja w języku obcym</w:t>
      </w:r>
      <w:r>
        <w:rPr>
          <w:highlight w:val="yellow"/>
        </w:rPr>
        <w:t xml:space="preserve"> w obu typach prac dyplomowych</w:t>
      </w:r>
      <w:r w:rsidRPr="00271B32">
        <w:rPr>
          <w:highlight w:val="yellow"/>
        </w:rPr>
        <w:t>,</w:t>
      </w:r>
    </w:p>
    <w:p w14:paraId="35C7F2F6" w14:textId="77777777" w:rsidR="001E4592" w:rsidRDefault="001E4592" w:rsidP="001E4592">
      <w:pPr>
        <w:pStyle w:val="Wypunktowanie"/>
      </w:pPr>
      <w:r>
        <w:t>w stylu APA,</w:t>
      </w:r>
    </w:p>
    <w:p w14:paraId="52C0A780" w14:textId="77777777" w:rsidR="001E4592" w:rsidRDefault="001E4592" w:rsidP="001E4592">
      <w:pPr>
        <w:pStyle w:val="Wypunktowanie"/>
      </w:pPr>
      <w:r>
        <w:t>s</w:t>
      </w:r>
      <w:r w:rsidRPr="00DA20B3">
        <w:t>pis może (ale nie musi) być numerowany</w:t>
      </w:r>
      <w:r>
        <w:t>,</w:t>
      </w:r>
    </w:p>
    <w:p w14:paraId="43E6B510" w14:textId="77777777" w:rsidR="001E4592" w:rsidRPr="00DA20B3" w:rsidRDefault="001E4592" w:rsidP="001E4592">
      <w:pPr>
        <w:pStyle w:val="Wypunktowanie"/>
      </w:pPr>
      <w:r w:rsidRPr="00DA20B3">
        <w:rPr>
          <w:b/>
          <w:color w:val="FF0000"/>
        </w:rPr>
        <w:t>(odstęp pojedynczy, a nie jak w tekście głównym 1,5)</w:t>
      </w:r>
      <w:r>
        <w:rPr>
          <w:b/>
          <w:color w:val="FF0000"/>
        </w:rPr>
        <w:t>.</w:t>
      </w:r>
    </w:p>
    <w:p w14:paraId="04BCFF4F" w14:textId="77777777" w:rsidR="001E4592" w:rsidRDefault="001E4592" w:rsidP="001E4592">
      <w:pPr>
        <w:rPr>
          <w:rFonts w:ascii="Times New Roman" w:hAnsi="Times New Roman"/>
          <w:b/>
          <w:color w:val="FF0000"/>
          <w:sz w:val="24"/>
          <w:szCs w:val="24"/>
        </w:rPr>
      </w:pPr>
    </w:p>
    <w:p w14:paraId="619B1AAA" w14:textId="77777777" w:rsidR="001E4592" w:rsidRDefault="001E4592" w:rsidP="001E4592">
      <w:pPr>
        <w:pStyle w:val="Tekstpracy"/>
        <w:rPr>
          <w:rStyle w:val="Odwoaniedokomentarza"/>
        </w:rPr>
      </w:pPr>
      <w:r w:rsidRPr="00513898">
        <w:rPr>
          <w:rStyle w:val="Odwoaniedokomentarza"/>
        </w:rPr>
        <w:t>Poniżej przykład bibliografii wstawionej „automatycznie” poprzez odwołania w MS Word na podstawie zacytowanej literatury:</w:t>
      </w:r>
    </w:p>
    <w:p w14:paraId="165AE8F7" w14:textId="77777777" w:rsidR="001E4592" w:rsidRPr="00513898" w:rsidRDefault="001E4592" w:rsidP="001E4592">
      <w:pPr>
        <w:pStyle w:val="Tekstpracy"/>
        <w:rPr>
          <w:rStyle w:val="Odwoaniedokomentarza"/>
        </w:rPr>
      </w:pPr>
    </w:p>
    <w:p w14:paraId="38A81336" w14:textId="77777777" w:rsidR="001E4592" w:rsidRPr="00D013B7" w:rsidRDefault="001E4592" w:rsidP="001E4592">
      <w:pPr>
        <w:pStyle w:val="Tekstpracy"/>
        <w:rPr>
          <w:rStyle w:val="TyturozdziauZnak"/>
        </w:rPr>
      </w:pPr>
      <w:r w:rsidRPr="00D013B7">
        <w:rPr>
          <w:rStyle w:val="TyturozdziauZnak"/>
        </w:rPr>
        <w:t>Literatura</w:t>
      </w:r>
    </w:p>
    <w:sdt>
      <w:sdtPr>
        <w:id w:val="111145805"/>
        <w:bibliography/>
      </w:sdtPr>
      <w:sdtEndPr>
        <w:rPr>
          <w:sz w:val="24"/>
          <w:szCs w:val="24"/>
        </w:rPr>
      </w:sdtEndPr>
      <w:sdtContent>
        <w:p w14:paraId="22F5E366" w14:textId="77777777" w:rsidR="001E4592" w:rsidRPr="006D510E" w:rsidRDefault="001E4592" w:rsidP="001E4592">
          <w:pPr>
            <w:pStyle w:val="Bibliografia"/>
            <w:rPr>
              <w:noProof/>
            </w:rPr>
          </w:pPr>
          <w:r w:rsidRPr="006D510E">
            <w:fldChar w:fldCharType="begin"/>
          </w:r>
          <w:r w:rsidRPr="00AC2D0E">
            <w:instrText>BIBLIOGRAPHY</w:instrText>
          </w:r>
          <w:r w:rsidRPr="006D510E">
            <w:fldChar w:fldCharType="separate"/>
          </w:r>
          <w:r w:rsidRPr="006D510E">
            <w:rPr>
              <w:i/>
              <w:iCs/>
              <w:noProof/>
            </w:rPr>
            <w:t>Bank Danych Lokalnych</w:t>
          </w:r>
          <w:r w:rsidRPr="006D510E">
            <w:rPr>
              <w:noProof/>
            </w:rPr>
            <w:t>. (2021). Pobrano 07</w:t>
          </w:r>
          <w:r>
            <w:rPr>
              <w:noProof/>
            </w:rPr>
            <w:t>.</w:t>
          </w:r>
          <w:r w:rsidRPr="006D510E">
            <w:rPr>
              <w:noProof/>
            </w:rPr>
            <w:t>25</w:t>
          </w:r>
          <w:r>
            <w:rPr>
              <w:noProof/>
            </w:rPr>
            <w:t>.</w:t>
          </w:r>
          <w:r w:rsidRPr="006D510E">
            <w:rPr>
              <w:noProof/>
            </w:rPr>
            <w:t>2021 z lokalizacji: Witryna Głównego Urzedu Statystycznego: https://bdl.stat.gov.pl/BDL/start</w:t>
          </w:r>
          <w:r>
            <w:rPr>
              <w:noProof/>
            </w:rPr>
            <w:t>.</w:t>
          </w:r>
        </w:p>
        <w:p w14:paraId="4E217F4B" w14:textId="77777777" w:rsidR="001E4592" w:rsidRPr="00513898" w:rsidRDefault="001E4592" w:rsidP="001E4592">
          <w:pPr>
            <w:pStyle w:val="Bibliografia"/>
            <w:rPr>
              <w:noProof/>
              <w:lang w:val="en-GB"/>
            </w:rPr>
          </w:pPr>
          <w:r w:rsidRPr="006D510E">
            <w:rPr>
              <w:noProof/>
            </w:rPr>
            <w:t xml:space="preserve">Bąk, A. (2018). Zastosowanie metod wielowymiarowej analizy porównawczej do oceny stanu środowiska w województwie dolnośląskim. </w:t>
          </w:r>
          <w:r w:rsidRPr="00513898">
            <w:rPr>
              <w:i/>
              <w:iCs/>
              <w:noProof/>
              <w:lang w:val="en-GB"/>
            </w:rPr>
            <w:t>Wiadomości statystyczne</w:t>
          </w:r>
          <w:r w:rsidRPr="00513898">
            <w:rPr>
              <w:noProof/>
              <w:lang w:val="en-GB"/>
            </w:rPr>
            <w:t>, strony 7-20.</w:t>
          </w:r>
        </w:p>
        <w:p w14:paraId="761D45C5" w14:textId="77777777" w:rsidR="001E4592" w:rsidRPr="006D510E" w:rsidRDefault="001E4592" w:rsidP="001E4592">
          <w:pPr>
            <w:pStyle w:val="Bibliografia"/>
            <w:rPr>
              <w:noProof/>
            </w:rPr>
          </w:pPr>
          <w:r w:rsidRPr="00513898">
            <w:rPr>
              <w:noProof/>
              <w:lang w:val="en-GB"/>
            </w:rPr>
            <w:t xml:space="preserve">Checchi, D. (2000). Does educational achievement help to explain income inequality? </w:t>
          </w:r>
          <w:r w:rsidRPr="00513898">
            <w:rPr>
              <w:i/>
              <w:iCs/>
              <w:noProof/>
              <w:lang w:val="en-GB"/>
            </w:rPr>
            <w:t xml:space="preserve">Departmental Working Papers </w:t>
          </w:r>
          <w:r w:rsidRPr="00513898">
            <w:rPr>
              <w:noProof/>
              <w:lang w:val="en-GB"/>
            </w:rPr>
            <w:t xml:space="preserve">2000-11. Department of Economics, University of Milan, Italy. </w:t>
          </w:r>
          <w:r w:rsidRPr="006D510E">
            <w:rPr>
              <w:noProof/>
            </w:rPr>
            <w:t>Pobrano 06 21, 2021 z lokalizacji Ideas: http://wp.demm.unimi.it/files/wp/2000/DEMM-2000_011wp.pdf</w:t>
          </w:r>
          <w:r>
            <w:rPr>
              <w:noProof/>
            </w:rPr>
            <w:t>.</w:t>
          </w:r>
        </w:p>
        <w:p w14:paraId="5C0A9B7D" w14:textId="77777777" w:rsidR="001E4592" w:rsidRPr="006D510E" w:rsidRDefault="001E4592" w:rsidP="001E4592">
          <w:pPr>
            <w:pStyle w:val="Bibliografia"/>
            <w:rPr>
              <w:noProof/>
            </w:rPr>
          </w:pPr>
          <w:r w:rsidRPr="00513898">
            <w:rPr>
              <w:noProof/>
              <w:lang w:val="en-GB"/>
            </w:rPr>
            <w:t xml:space="preserve">Martin, M. A. (2004). Family Structure and Income Inequality in Families with Children 1976 to 2000. </w:t>
          </w:r>
          <w:r w:rsidRPr="006D510E">
            <w:rPr>
              <w:i/>
              <w:iCs/>
              <w:noProof/>
            </w:rPr>
            <w:t>Demography</w:t>
          </w:r>
          <w:r w:rsidRPr="00513898">
            <w:rPr>
              <w:noProof/>
            </w:rPr>
            <w:t>,</w:t>
          </w:r>
          <w:r w:rsidRPr="006D510E">
            <w:rPr>
              <w:i/>
              <w:iCs/>
              <w:noProof/>
            </w:rPr>
            <w:t xml:space="preserve"> </w:t>
          </w:r>
          <w:r w:rsidRPr="00513898">
            <w:rPr>
              <w:noProof/>
            </w:rPr>
            <w:t>3</w:t>
          </w:r>
          <w:r w:rsidRPr="006D510E">
            <w:rPr>
              <w:noProof/>
            </w:rPr>
            <w:t xml:space="preserve">, </w:t>
          </w:r>
          <w:r w:rsidRPr="00E9119E">
            <w:rPr>
              <w:noProof/>
            </w:rPr>
            <w:t>strony</w:t>
          </w:r>
          <w:r w:rsidRPr="006D510E">
            <w:rPr>
              <w:noProof/>
            </w:rPr>
            <w:t xml:space="preserve"> 421-445.</w:t>
          </w:r>
        </w:p>
        <w:p w14:paraId="1DFBED3E" w14:textId="77777777" w:rsidR="001E4592" w:rsidRPr="006D510E" w:rsidRDefault="001E4592" w:rsidP="001E4592">
          <w:pPr>
            <w:pStyle w:val="Bibliografia"/>
            <w:rPr>
              <w:noProof/>
            </w:rPr>
          </w:pPr>
          <w:r w:rsidRPr="006D510E">
            <w:rPr>
              <w:noProof/>
            </w:rPr>
            <w:t xml:space="preserve">Stiglitz, J. E. (2015). </w:t>
          </w:r>
          <w:r w:rsidRPr="006D510E">
            <w:rPr>
              <w:i/>
              <w:iCs/>
              <w:noProof/>
            </w:rPr>
            <w:t>Cena nierówności. W jaki sposób dzisiejsze podziały społeczne zagrażają naszej przyszłości?</w:t>
          </w:r>
          <w:r w:rsidRPr="006D510E">
            <w:rPr>
              <w:noProof/>
            </w:rPr>
            <w:t xml:space="preserve"> Warszawa: Wydawnictwo Krytyki Politycznej.</w:t>
          </w:r>
        </w:p>
        <w:p w14:paraId="64C92D67" w14:textId="77777777" w:rsidR="001E4592" w:rsidRPr="001D1332" w:rsidRDefault="001E4592" w:rsidP="001E4592">
          <w:pPr>
            <w:pStyle w:val="Bibliografia"/>
            <w:ind w:left="0" w:firstLine="0"/>
          </w:pPr>
          <w:r w:rsidRPr="006D510E">
            <w:rPr>
              <w:b/>
              <w:bCs/>
              <w:sz w:val="24"/>
              <w:szCs w:val="24"/>
            </w:rPr>
            <w:fldChar w:fldCharType="end"/>
          </w:r>
        </w:p>
      </w:sdtContent>
    </w:sdt>
    <w:p w14:paraId="14DFA602" w14:textId="77777777" w:rsidR="001E4592" w:rsidRPr="00C61714" w:rsidRDefault="001E4592" w:rsidP="001E4592">
      <w:pPr>
        <w:pStyle w:val="Bibliografiapozycje"/>
      </w:pPr>
      <w:r w:rsidRPr="00C61714">
        <w:t>Poniżej przykłady</w:t>
      </w:r>
      <w:r>
        <w:t xml:space="preserve"> cytowanej literatury</w:t>
      </w:r>
      <w:r w:rsidRPr="00C61714">
        <w:t xml:space="preserve"> w stylu APA:</w:t>
      </w:r>
    </w:p>
    <w:p w14:paraId="62F0492E" w14:textId="77777777" w:rsidR="001E4592" w:rsidRPr="00703C6B" w:rsidRDefault="001E4592" w:rsidP="001E4592">
      <w:pPr>
        <w:pStyle w:val="Bibliografiapozycje"/>
      </w:pPr>
      <w:r w:rsidRPr="00703C6B">
        <w:t>Artykuł</w:t>
      </w:r>
    </w:p>
    <w:p w14:paraId="37345B3A" w14:textId="77777777" w:rsidR="001E4592" w:rsidRPr="001C363E" w:rsidRDefault="001E4592" w:rsidP="001E4592">
      <w:pPr>
        <w:spacing w:after="240" w:line="240" w:lineRule="auto"/>
        <w:ind w:left="426" w:hanging="426"/>
        <w:jc w:val="both"/>
        <w:rPr>
          <w:rFonts w:ascii="Times New Roman" w:hAnsi="Times New Roman"/>
          <w:sz w:val="24"/>
          <w:szCs w:val="24"/>
          <w:lang w:val="en-GB"/>
        </w:rPr>
      </w:pPr>
      <w:proofErr w:type="spellStart"/>
      <w:r w:rsidRPr="009E3FF4">
        <w:rPr>
          <w:rFonts w:ascii="Times New Roman" w:hAnsi="Times New Roman"/>
          <w:sz w:val="24"/>
          <w:szCs w:val="24"/>
        </w:rPr>
        <w:t>Szarfenberg</w:t>
      </w:r>
      <w:proofErr w:type="spellEnd"/>
      <w:r w:rsidRPr="009E3FF4">
        <w:rPr>
          <w:rFonts w:ascii="Times New Roman" w:hAnsi="Times New Roman"/>
          <w:sz w:val="24"/>
          <w:szCs w:val="24"/>
        </w:rPr>
        <w:t xml:space="preserve">, R. (2017). Wpływ świadczenia wychowawczego (500+) na ubóstwo na podstawie </w:t>
      </w:r>
      <w:proofErr w:type="spellStart"/>
      <w:r w:rsidRPr="009E3FF4">
        <w:rPr>
          <w:rFonts w:ascii="Times New Roman" w:hAnsi="Times New Roman"/>
          <w:sz w:val="24"/>
          <w:szCs w:val="24"/>
        </w:rPr>
        <w:t>mikrosymulacji</w:t>
      </w:r>
      <w:proofErr w:type="spellEnd"/>
      <w:r w:rsidRPr="009E3FF4">
        <w:rPr>
          <w:rFonts w:ascii="Times New Roman" w:hAnsi="Times New Roman"/>
          <w:i/>
          <w:iCs/>
          <w:sz w:val="24"/>
          <w:szCs w:val="24"/>
        </w:rPr>
        <w:t xml:space="preserve">. </w:t>
      </w:r>
      <w:proofErr w:type="spellStart"/>
      <w:r w:rsidRPr="001C363E">
        <w:rPr>
          <w:rFonts w:ascii="Times New Roman" w:hAnsi="Times New Roman"/>
          <w:i/>
          <w:iCs/>
          <w:sz w:val="24"/>
          <w:szCs w:val="24"/>
          <w:lang w:val="en-GB"/>
        </w:rPr>
        <w:t>Polityka</w:t>
      </w:r>
      <w:proofErr w:type="spellEnd"/>
      <w:r w:rsidRPr="001C363E">
        <w:rPr>
          <w:rFonts w:ascii="Times New Roman" w:hAnsi="Times New Roman"/>
          <w:i/>
          <w:iCs/>
          <w:sz w:val="24"/>
          <w:szCs w:val="24"/>
          <w:lang w:val="en-GB"/>
        </w:rPr>
        <w:t xml:space="preserve"> </w:t>
      </w:r>
      <w:proofErr w:type="spellStart"/>
      <w:r w:rsidRPr="001C363E">
        <w:rPr>
          <w:rFonts w:ascii="Times New Roman" w:hAnsi="Times New Roman"/>
          <w:i/>
          <w:iCs/>
          <w:sz w:val="24"/>
          <w:szCs w:val="24"/>
          <w:lang w:val="en-GB"/>
        </w:rPr>
        <w:t>Sołeczna</w:t>
      </w:r>
      <w:proofErr w:type="spellEnd"/>
      <w:r w:rsidRPr="0065551E">
        <w:rPr>
          <w:rFonts w:ascii="Times New Roman" w:hAnsi="Times New Roman"/>
          <w:sz w:val="24"/>
          <w:szCs w:val="24"/>
          <w:lang w:val="en-GB"/>
        </w:rPr>
        <w:t>,</w:t>
      </w:r>
      <w:r w:rsidRPr="001C363E">
        <w:rPr>
          <w:rFonts w:ascii="Times New Roman" w:hAnsi="Times New Roman"/>
          <w:i/>
          <w:iCs/>
          <w:sz w:val="24"/>
          <w:szCs w:val="24"/>
          <w:lang w:val="en-GB"/>
        </w:rPr>
        <w:t xml:space="preserve"> </w:t>
      </w:r>
      <w:r w:rsidRPr="0065551E">
        <w:rPr>
          <w:rFonts w:ascii="Times New Roman" w:hAnsi="Times New Roman"/>
          <w:sz w:val="24"/>
          <w:szCs w:val="24"/>
          <w:lang w:val="en-GB"/>
        </w:rPr>
        <w:t xml:space="preserve">4, </w:t>
      </w:r>
      <w:proofErr w:type="spellStart"/>
      <w:r w:rsidRPr="0065551E">
        <w:rPr>
          <w:rFonts w:ascii="Times New Roman" w:hAnsi="Times New Roman"/>
          <w:sz w:val="24"/>
          <w:szCs w:val="24"/>
          <w:lang w:val="en-GB"/>
        </w:rPr>
        <w:t>strony</w:t>
      </w:r>
      <w:proofErr w:type="spellEnd"/>
      <w:r w:rsidRPr="0065551E">
        <w:rPr>
          <w:rFonts w:ascii="Times New Roman" w:hAnsi="Times New Roman"/>
          <w:sz w:val="24"/>
          <w:szCs w:val="24"/>
          <w:lang w:val="en-GB"/>
        </w:rPr>
        <w:t xml:space="preserve"> </w:t>
      </w:r>
      <w:r w:rsidRPr="00E9119E">
        <w:rPr>
          <w:rFonts w:ascii="Times New Roman" w:hAnsi="Times New Roman"/>
          <w:sz w:val="24"/>
          <w:szCs w:val="24"/>
          <w:lang w:val="en-GB"/>
        </w:rPr>
        <w:t>1</w:t>
      </w:r>
      <w:r w:rsidRPr="008570FE">
        <w:rPr>
          <w:noProof/>
          <w:lang w:val="en-GB"/>
        </w:rPr>
        <w:t>-</w:t>
      </w:r>
      <w:r w:rsidRPr="00E9119E">
        <w:rPr>
          <w:rFonts w:ascii="Times New Roman" w:hAnsi="Times New Roman"/>
          <w:sz w:val="24"/>
          <w:szCs w:val="24"/>
          <w:lang w:val="en-GB"/>
        </w:rPr>
        <w:t>6.</w:t>
      </w:r>
      <w:r>
        <w:rPr>
          <w:rFonts w:ascii="Times New Roman" w:hAnsi="Times New Roman"/>
          <w:sz w:val="24"/>
          <w:szCs w:val="24"/>
          <w:lang w:val="en-GB"/>
        </w:rPr>
        <w:t xml:space="preserve"> </w:t>
      </w:r>
    </w:p>
    <w:p w14:paraId="6E9CA106" w14:textId="77777777" w:rsidR="001E4592" w:rsidRDefault="001E4592" w:rsidP="001E4592">
      <w:pPr>
        <w:rPr>
          <w:rFonts w:ascii="Times New Roman" w:hAnsi="Times New Roman"/>
          <w:b/>
          <w:bCs/>
          <w:szCs w:val="24"/>
        </w:rPr>
      </w:pPr>
      <w:bookmarkStart w:id="220" w:name="_Toc178851580"/>
      <w:bookmarkStart w:id="221" w:name="_Toc178851716"/>
      <w:bookmarkStart w:id="222" w:name="_Toc178851771"/>
      <w:r w:rsidRPr="005E65A6">
        <w:rPr>
          <w:rFonts w:ascii="Times New Roman" w:hAnsi="Times New Roman"/>
          <w:szCs w:val="24"/>
          <w:lang w:val="en-GB"/>
        </w:rPr>
        <w:t xml:space="preserve">Abelson, P., Joyeux, R., &amp; </w:t>
      </w:r>
      <w:proofErr w:type="spellStart"/>
      <w:r w:rsidRPr="005E65A6">
        <w:rPr>
          <w:rFonts w:ascii="Times New Roman" w:hAnsi="Times New Roman"/>
          <w:szCs w:val="24"/>
          <w:lang w:val="en-GB"/>
        </w:rPr>
        <w:t>Mahuteau</w:t>
      </w:r>
      <w:proofErr w:type="spellEnd"/>
      <w:r w:rsidRPr="005E65A6">
        <w:rPr>
          <w:rFonts w:ascii="Times New Roman" w:hAnsi="Times New Roman"/>
          <w:szCs w:val="24"/>
          <w:lang w:val="en-GB"/>
        </w:rPr>
        <w:t xml:space="preserve">, S. (2013). Modelling House Prices across Sydney. </w:t>
      </w:r>
      <w:proofErr w:type="spellStart"/>
      <w:r w:rsidRPr="0065551E">
        <w:rPr>
          <w:rFonts w:ascii="Times New Roman" w:hAnsi="Times New Roman"/>
          <w:i/>
          <w:iCs/>
          <w:szCs w:val="24"/>
        </w:rPr>
        <w:t>Australian</w:t>
      </w:r>
      <w:proofErr w:type="spellEnd"/>
      <w:r w:rsidRPr="0065551E">
        <w:rPr>
          <w:rFonts w:ascii="Times New Roman" w:hAnsi="Times New Roman"/>
          <w:i/>
          <w:iCs/>
          <w:szCs w:val="24"/>
        </w:rPr>
        <w:t xml:space="preserve"> </w:t>
      </w:r>
      <w:proofErr w:type="spellStart"/>
      <w:r w:rsidRPr="0065551E">
        <w:rPr>
          <w:rFonts w:ascii="Times New Roman" w:hAnsi="Times New Roman"/>
          <w:i/>
          <w:iCs/>
          <w:szCs w:val="24"/>
        </w:rPr>
        <w:t>Economic</w:t>
      </w:r>
      <w:proofErr w:type="spellEnd"/>
      <w:r w:rsidRPr="0065551E">
        <w:rPr>
          <w:rFonts w:ascii="Times New Roman" w:hAnsi="Times New Roman"/>
          <w:i/>
          <w:iCs/>
          <w:szCs w:val="24"/>
        </w:rPr>
        <w:t xml:space="preserve"> </w:t>
      </w:r>
      <w:proofErr w:type="spellStart"/>
      <w:r w:rsidRPr="0065551E">
        <w:rPr>
          <w:rFonts w:ascii="Times New Roman" w:hAnsi="Times New Roman"/>
          <w:i/>
          <w:iCs/>
          <w:szCs w:val="24"/>
        </w:rPr>
        <w:t>Review</w:t>
      </w:r>
      <w:proofErr w:type="spellEnd"/>
      <w:r w:rsidRPr="00C61714">
        <w:rPr>
          <w:rFonts w:ascii="Times New Roman" w:hAnsi="Times New Roman"/>
          <w:szCs w:val="24"/>
        </w:rPr>
        <w:t>, 46(3),</w:t>
      </w:r>
      <w:r>
        <w:rPr>
          <w:rFonts w:ascii="Times New Roman" w:hAnsi="Times New Roman"/>
          <w:szCs w:val="24"/>
        </w:rPr>
        <w:t xml:space="preserve"> strony</w:t>
      </w:r>
      <w:r w:rsidRPr="00C61714">
        <w:rPr>
          <w:rFonts w:ascii="Times New Roman" w:hAnsi="Times New Roman"/>
          <w:szCs w:val="24"/>
        </w:rPr>
        <w:t xml:space="preserve"> </w:t>
      </w:r>
      <w:r w:rsidRPr="00E9119E">
        <w:rPr>
          <w:rFonts w:ascii="Times New Roman" w:hAnsi="Times New Roman"/>
          <w:szCs w:val="24"/>
        </w:rPr>
        <w:t>269</w:t>
      </w:r>
      <w:r w:rsidRPr="00020070">
        <w:rPr>
          <w:noProof/>
        </w:rPr>
        <w:t>-</w:t>
      </w:r>
      <w:r w:rsidRPr="00E9119E">
        <w:rPr>
          <w:rFonts w:ascii="Times New Roman" w:hAnsi="Times New Roman"/>
          <w:szCs w:val="24"/>
        </w:rPr>
        <w:t>285</w:t>
      </w:r>
      <w:r w:rsidRPr="00C61714">
        <w:rPr>
          <w:rFonts w:ascii="Times New Roman" w:hAnsi="Times New Roman"/>
          <w:szCs w:val="24"/>
        </w:rPr>
        <w:t xml:space="preserve">. </w:t>
      </w:r>
      <w:r>
        <w:rPr>
          <w:rFonts w:ascii="Times New Roman" w:hAnsi="Times New Roman"/>
          <w:szCs w:val="24"/>
        </w:rPr>
        <w:t>DOI</w:t>
      </w:r>
      <w:r w:rsidRPr="00C61714">
        <w:rPr>
          <w:rFonts w:ascii="Times New Roman" w:hAnsi="Times New Roman"/>
          <w:szCs w:val="24"/>
        </w:rPr>
        <w:t>:10.1111/j.1467-8462.2013.12013.x</w:t>
      </w:r>
      <w:r>
        <w:rPr>
          <w:rFonts w:ascii="Times New Roman" w:hAnsi="Times New Roman"/>
          <w:szCs w:val="24"/>
        </w:rPr>
        <w:t>.</w:t>
      </w:r>
      <w:bookmarkEnd w:id="220"/>
      <w:bookmarkEnd w:id="221"/>
      <w:bookmarkEnd w:id="222"/>
    </w:p>
    <w:p w14:paraId="09DA6509" w14:textId="77777777" w:rsidR="001E4592" w:rsidRPr="00E9119E" w:rsidRDefault="001E4592" w:rsidP="001E4592"/>
    <w:p w14:paraId="1A62B581" w14:textId="77777777" w:rsidR="001E4592" w:rsidRPr="00B26CEF" w:rsidRDefault="001E4592" w:rsidP="001E4592">
      <w:pPr>
        <w:pStyle w:val="Tekstpracy"/>
      </w:pPr>
      <w:r w:rsidRPr="007B71AD">
        <w:rPr>
          <w:highlight w:val="yellow"/>
        </w:rPr>
        <w:t>Przy wykazie artykułów z czasopism należy podać strony artykułu</w:t>
      </w:r>
      <w:r w:rsidRPr="00B26CEF">
        <w:rPr>
          <w:highlight w:val="yellow"/>
        </w:rPr>
        <w:t>. Natomiast przy cytowaniu w tekście już nie, chyba że jest to dosłowne cytowanie tekstu.</w:t>
      </w:r>
      <w:r>
        <w:t xml:space="preserve"> </w:t>
      </w:r>
    </w:p>
    <w:p w14:paraId="57D9E849" w14:textId="77777777" w:rsidR="001E4592" w:rsidRPr="00703C6B" w:rsidRDefault="001E4592" w:rsidP="001E4592">
      <w:pPr>
        <w:pStyle w:val="Bibliografiapozycje"/>
      </w:pPr>
      <w:r w:rsidRPr="00703C6B">
        <w:lastRenderedPageBreak/>
        <w:t>Książka</w:t>
      </w:r>
    </w:p>
    <w:p w14:paraId="5DB10ADD" w14:textId="77777777" w:rsidR="001E4592" w:rsidRDefault="001E4592" w:rsidP="001E4592">
      <w:pPr>
        <w:pStyle w:val="Bibliografia"/>
      </w:pPr>
      <w:r w:rsidRPr="00703C6B">
        <w:t xml:space="preserve">Rzońca </w:t>
      </w:r>
      <w:r>
        <w:t>A</w:t>
      </w:r>
      <w:r w:rsidRPr="00703C6B">
        <w:t xml:space="preserve">. (2014). </w:t>
      </w:r>
      <w:r w:rsidRPr="00DD7A47">
        <w:rPr>
          <w:i/>
          <w:iCs/>
        </w:rPr>
        <w:t>Kryzys banków centralnych. Skutki stopy procentowej bliskiej zera</w:t>
      </w:r>
      <w:r>
        <w:t>.</w:t>
      </w:r>
      <w:r w:rsidRPr="0065551E">
        <w:t xml:space="preserve"> Warszawa: C. H. Beck. </w:t>
      </w:r>
    </w:p>
    <w:p w14:paraId="6BFAB206" w14:textId="77777777" w:rsidR="001E4592" w:rsidRPr="00703C6B" w:rsidRDefault="001E4592" w:rsidP="001E4592">
      <w:pPr>
        <w:pStyle w:val="Bibliografiapozycje"/>
      </w:pPr>
      <w:r w:rsidRPr="00703C6B">
        <w:t>Rozdział</w:t>
      </w:r>
      <w:r>
        <w:t xml:space="preserve"> z książki</w:t>
      </w:r>
    </w:p>
    <w:p w14:paraId="0B8C860C" w14:textId="77777777" w:rsidR="001E4592" w:rsidRDefault="001E4592" w:rsidP="001E4592">
      <w:pPr>
        <w:pStyle w:val="Bibliografia"/>
        <w:rPr>
          <w:lang w:val="en-US"/>
        </w:rPr>
      </w:pPr>
      <w:proofErr w:type="spellStart"/>
      <w:r w:rsidRPr="00703C6B">
        <w:t>Jinushi</w:t>
      </w:r>
      <w:proofErr w:type="spellEnd"/>
      <w:r w:rsidRPr="00703C6B">
        <w:t xml:space="preserve">, T., </w:t>
      </w:r>
      <w:proofErr w:type="spellStart"/>
      <w:r w:rsidRPr="00703C6B">
        <w:t>Yoshihiro</w:t>
      </w:r>
      <w:proofErr w:type="spellEnd"/>
      <w:r w:rsidRPr="00703C6B">
        <w:t xml:space="preserve"> K. &amp; </w:t>
      </w:r>
      <w:proofErr w:type="spellStart"/>
      <w:r w:rsidRPr="00703C6B">
        <w:t>Ryuzo</w:t>
      </w:r>
      <w:proofErr w:type="spellEnd"/>
      <w:r w:rsidRPr="00703C6B">
        <w:t xml:space="preserve">, M. (2000). </w:t>
      </w:r>
      <w:r w:rsidRPr="00C61714">
        <w:rPr>
          <w:lang w:val="en-US"/>
        </w:rPr>
        <w:t>Monetary Policy in Japan Since the Late 1980s: Delayed Policy Actions and Some Explanations</w:t>
      </w:r>
      <w:r>
        <w:rPr>
          <w:lang w:val="en-US"/>
        </w:rPr>
        <w:t>.</w:t>
      </w:r>
      <w:r w:rsidRPr="00C61714">
        <w:rPr>
          <w:lang w:val="en-US"/>
        </w:rPr>
        <w:t xml:space="preserve"> </w:t>
      </w:r>
      <w:r>
        <w:rPr>
          <w:lang w:val="en-US"/>
        </w:rPr>
        <w:t>W:</w:t>
      </w:r>
      <w:r w:rsidRPr="00C61714">
        <w:rPr>
          <w:lang w:val="en-US"/>
        </w:rPr>
        <w:t xml:space="preserve"> </w:t>
      </w:r>
      <w:r>
        <w:rPr>
          <w:lang w:val="en-US"/>
        </w:rPr>
        <w:t xml:space="preserve">R. </w:t>
      </w:r>
      <w:proofErr w:type="spellStart"/>
      <w:r w:rsidRPr="00C61714">
        <w:rPr>
          <w:lang w:val="en-US"/>
        </w:rPr>
        <w:t>Mikitani</w:t>
      </w:r>
      <w:proofErr w:type="spellEnd"/>
      <w:r w:rsidRPr="00C61714">
        <w:rPr>
          <w:lang w:val="en-US"/>
        </w:rPr>
        <w:t xml:space="preserve"> &amp; </w:t>
      </w:r>
      <w:r>
        <w:rPr>
          <w:lang w:val="en-US"/>
        </w:rPr>
        <w:t xml:space="preserve">A. S. </w:t>
      </w:r>
      <w:r w:rsidRPr="00C61714">
        <w:rPr>
          <w:lang w:val="en-US"/>
        </w:rPr>
        <w:t xml:space="preserve">Posen (red.), </w:t>
      </w:r>
      <w:r w:rsidRPr="0065551E">
        <w:rPr>
          <w:i/>
          <w:iCs/>
          <w:lang w:val="en-US"/>
        </w:rPr>
        <w:t>Japan’s Financial Crisis and Its Parallels to U.S. Experience</w:t>
      </w:r>
      <w:r w:rsidRPr="00C61714">
        <w:rPr>
          <w:lang w:val="en-US"/>
        </w:rPr>
        <w:t>, Washington: Institute for International Economics.</w:t>
      </w:r>
    </w:p>
    <w:p w14:paraId="28FF2332" w14:textId="77777777" w:rsidR="001E4592" w:rsidRPr="00C2127D" w:rsidRDefault="001E4592" w:rsidP="001E4592">
      <w:pPr>
        <w:rPr>
          <w:lang w:val="en-US"/>
        </w:rPr>
      </w:pPr>
    </w:p>
    <w:p w14:paraId="5EF60EC7" w14:textId="77777777" w:rsidR="001E4592" w:rsidRPr="00F405F7" w:rsidRDefault="001E4592" w:rsidP="001E4592">
      <w:pPr>
        <w:pStyle w:val="Tekstpracy"/>
      </w:pPr>
      <w:r w:rsidRPr="00F405F7">
        <w:rPr>
          <w:b/>
          <w:bCs/>
          <w:highlight w:val="yellow"/>
        </w:rPr>
        <w:t>Tytuły angielskie</w:t>
      </w:r>
      <w:r w:rsidRPr="00F405F7">
        <w:rPr>
          <w:highlight w:val="yellow"/>
        </w:rPr>
        <w:t xml:space="preserve"> – wszystkie słowa zapisuje się z dużej litery z wyjątkiem spójników</w:t>
      </w:r>
      <w:r>
        <w:rPr>
          <w:highlight w:val="yellow"/>
        </w:rPr>
        <w:t xml:space="preserve"> (zarówno w przypadku monografii, jak i artykułów z czasopism)</w:t>
      </w:r>
      <w:r w:rsidRPr="00F405F7">
        <w:rPr>
          <w:highlight w:val="yellow"/>
        </w:rPr>
        <w:t>.</w:t>
      </w:r>
      <w:r>
        <w:t xml:space="preserve"> </w:t>
      </w:r>
    </w:p>
    <w:p w14:paraId="20A1CB6D" w14:textId="77777777" w:rsidR="001E4592" w:rsidRPr="00703C6B" w:rsidRDefault="001E4592" w:rsidP="001E4592">
      <w:pPr>
        <w:pStyle w:val="Bibliografiapozycje"/>
        <w:rPr>
          <w:lang w:val="en-GB"/>
        </w:rPr>
      </w:pPr>
      <w:r w:rsidRPr="00703C6B">
        <w:rPr>
          <w:lang w:val="en-GB"/>
        </w:rPr>
        <w:t>Working Paper</w:t>
      </w:r>
    </w:p>
    <w:p w14:paraId="7A05D3FC" w14:textId="77777777" w:rsidR="001E4592" w:rsidRDefault="001E4592" w:rsidP="001E4592">
      <w:pPr>
        <w:pStyle w:val="Bibliografia"/>
        <w:rPr>
          <w:lang w:val="en-US"/>
        </w:rPr>
      </w:pPr>
      <w:r w:rsidRPr="00C61714">
        <w:rPr>
          <w:lang w:val="en-US"/>
        </w:rPr>
        <w:t xml:space="preserve">Hasan, I., &amp; Mester, L. J. (2008). Central Bank Institutional Structure and Effective Central Banking: Cross-Country Empirical Evidence. </w:t>
      </w:r>
      <w:r w:rsidRPr="0065551E">
        <w:rPr>
          <w:i/>
          <w:iCs/>
          <w:lang w:val="en-US"/>
        </w:rPr>
        <w:t>Federal Reserve Bank of Philadelphia Working Paper</w:t>
      </w:r>
      <w:r>
        <w:rPr>
          <w:lang w:val="en-US"/>
        </w:rPr>
        <w:t>, no. 34</w:t>
      </w:r>
      <w:r w:rsidRPr="00C61714">
        <w:rPr>
          <w:lang w:val="en-US"/>
        </w:rPr>
        <w:t xml:space="preserve">. </w:t>
      </w:r>
      <w:r>
        <w:rPr>
          <w:lang w:val="en-US"/>
        </w:rPr>
        <w:t>DOI</w:t>
      </w:r>
      <w:r w:rsidRPr="00C61714">
        <w:rPr>
          <w:lang w:val="en-US"/>
        </w:rPr>
        <w:t>:10.21799/frbp.wp.2008.05</w:t>
      </w:r>
      <w:r>
        <w:rPr>
          <w:lang w:val="en-US"/>
        </w:rPr>
        <w:t>.</w:t>
      </w:r>
    </w:p>
    <w:p w14:paraId="4CA25E03" w14:textId="77777777" w:rsidR="001E4592" w:rsidRPr="00C2127D" w:rsidRDefault="001E4592" w:rsidP="001E4592">
      <w:pPr>
        <w:rPr>
          <w:lang w:val="en-US"/>
        </w:rPr>
      </w:pPr>
    </w:p>
    <w:p w14:paraId="0BFD6F7C" w14:textId="77777777" w:rsidR="001E4592" w:rsidRPr="00FB078F" w:rsidRDefault="001E4592" w:rsidP="001E4592">
      <w:pPr>
        <w:pStyle w:val="Tekstpracy"/>
      </w:pPr>
      <w:r w:rsidRPr="00C2127D">
        <w:rPr>
          <w:highlight w:val="yellow"/>
        </w:rPr>
        <w:t xml:space="preserve">W przypadku </w:t>
      </w:r>
      <w:proofErr w:type="spellStart"/>
      <w:r w:rsidRPr="00C2127D">
        <w:rPr>
          <w:i/>
          <w:iCs/>
          <w:highlight w:val="yellow"/>
        </w:rPr>
        <w:t>Working</w:t>
      </w:r>
      <w:proofErr w:type="spellEnd"/>
      <w:r w:rsidRPr="00C2127D">
        <w:rPr>
          <w:i/>
          <w:iCs/>
          <w:highlight w:val="yellow"/>
        </w:rPr>
        <w:t xml:space="preserve"> </w:t>
      </w:r>
      <w:proofErr w:type="spellStart"/>
      <w:r w:rsidRPr="00C2127D">
        <w:rPr>
          <w:i/>
          <w:iCs/>
          <w:highlight w:val="yellow"/>
        </w:rPr>
        <w:t>Papers</w:t>
      </w:r>
      <w:proofErr w:type="spellEnd"/>
      <w:r w:rsidRPr="00C2127D">
        <w:rPr>
          <w:highlight w:val="yellow"/>
        </w:rPr>
        <w:t xml:space="preserve"> podaje się tylko nr zeszytu, bez podawania stron. Jeżeli publikacja ma nr DOI, to należy go dołączyć.</w:t>
      </w:r>
      <w:r>
        <w:t xml:space="preserve"> </w:t>
      </w:r>
    </w:p>
    <w:p w14:paraId="14AAAC16" w14:textId="77777777" w:rsidR="001E4592" w:rsidRPr="00FB078F" w:rsidRDefault="001E4592" w:rsidP="001E4592">
      <w:pPr>
        <w:pStyle w:val="Bibliografiapozycje"/>
      </w:pPr>
      <w:r w:rsidRPr="00FB078F">
        <w:t>Raport</w:t>
      </w:r>
    </w:p>
    <w:p w14:paraId="729878C5" w14:textId="77777777" w:rsidR="001E4592" w:rsidRPr="00C61714" w:rsidRDefault="001E4592" w:rsidP="001E4592">
      <w:pPr>
        <w:pStyle w:val="Bibliografia"/>
        <w:rPr>
          <w:lang w:val="en-US"/>
        </w:rPr>
      </w:pPr>
      <w:r w:rsidRPr="008570FE">
        <w:t xml:space="preserve">World Bank. </w:t>
      </w:r>
      <w:r w:rsidRPr="00C61714">
        <w:rPr>
          <w:lang w:val="en-US"/>
        </w:rPr>
        <w:t>(2011). The World Bank Annual Report 2011. doi:10.1596/978-0-8213-8828-0</w:t>
      </w:r>
      <w:r>
        <w:rPr>
          <w:lang w:val="en-US"/>
        </w:rPr>
        <w:t>.</w:t>
      </w:r>
    </w:p>
    <w:p w14:paraId="5E5E00EB" w14:textId="77777777" w:rsidR="001E4592" w:rsidRPr="001C363E" w:rsidRDefault="001E4592" w:rsidP="001E4592">
      <w:pPr>
        <w:pStyle w:val="Bibliografia"/>
        <w:rPr>
          <w:lang w:val="en-GB"/>
        </w:rPr>
      </w:pPr>
      <w:r w:rsidRPr="001C363E">
        <w:rPr>
          <w:lang w:val="en-GB"/>
        </w:rPr>
        <w:t xml:space="preserve">UNICEF. (2012). </w:t>
      </w:r>
      <w:r w:rsidRPr="005E65A6">
        <w:rPr>
          <w:lang w:val="en-GB"/>
        </w:rPr>
        <w:t>Child Poverty and Inequality: New Perspectives.</w:t>
      </w:r>
      <w:r w:rsidRPr="001C363E">
        <w:rPr>
          <w:lang w:val="en-GB"/>
        </w:rPr>
        <w:t xml:space="preserve"> Division of Policy and Practice. </w:t>
      </w:r>
    </w:p>
    <w:p w14:paraId="5756322D" w14:textId="77777777" w:rsidR="001E4592" w:rsidRPr="00105603" w:rsidRDefault="001E4592" w:rsidP="001E4592">
      <w:pPr>
        <w:pStyle w:val="Bibliografiapozycje"/>
      </w:pPr>
      <w:r w:rsidRPr="00105603">
        <w:t>Wystąpienia konferencyjne, materiały internetowe</w:t>
      </w:r>
    </w:p>
    <w:p w14:paraId="20CFDD63" w14:textId="77777777" w:rsidR="001E4592" w:rsidRDefault="001E4592" w:rsidP="001E4592">
      <w:pPr>
        <w:pStyle w:val="Bibliografia"/>
      </w:pPr>
      <w:proofErr w:type="spellStart"/>
      <w:r w:rsidRPr="00105603">
        <w:t>Debelle</w:t>
      </w:r>
      <w:proofErr w:type="spellEnd"/>
      <w:r w:rsidRPr="00105603">
        <w:t xml:space="preserve">, G. (2018). </w:t>
      </w:r>
      <w:r w:rsidRPr="00C61714">
        <w:rPr>
          <w:lang w:val="en-US"/>
        </w:rPr>
        <w:t xml:space="preserve">Twenty-five </w:t>
      </w:r>
      <w:r>
        <w:rPr>
          <w:lang w:val="en-US"/>
        </w:rPr>
        <w:t>Y</w:t>
      </w:r>
      <w:r w:rsidRPr="00C61714">
        <w:rPr>
          <w:lang w:val="en-US"/>
        </w:rPr>
        <w:t xml:space="preserve">ears of </w:t>
      </w:r>
      <w:r>
        <w:rPr>
          <w:lang w:val="en-US"/>
        </w:rPr>
        <w:t>I</w:t>
      </w:r>
      <w:r w:rsidRPr="00C61714">
        <w:rPr>
          <w:lang w:val="en-US"/>
        </w:rPr>
        <w:t xml:space="preserve">nflation </w:t>
      </w:r>
      <w:r>
        <w:rPr>
          <w:lang w:val="en-US"/>
        </w:rPr>
        <w:t>T</w:t>
      </w:r>
      <w:r w:rsidRPr="00C61714">
        <w:rPr>
          <w:lang w:val="en-US"/>
        </w:rPr>
        <w:t>argeting in Australia [</w:t>
      </w:r>
      <w:proofErr w:type="spellStart"/>
      <w:r w:rsidRPr="00C61714">
        <w:rPr>
          <w:lang w:val="en-US"/>
        </w:rPr>
        <w:t>wystąpienie</w:t>
      </w:r>
      <w:proofErr w:type="spellEnd"/>
      <w:r w:rsidRPr="00C61714">
        <w:rPr>
          <w:lang w:val="en-US"/>
        </w:rPr>
        <w:t xml:space="preserve">]. </w:t>
      </w:r>
      <w:r w:rsidRPr="005E65A6">
        <w:t xml:space="preserve">RBA Conference 2018, Sydney, 12 kwietnia. </w:t>
      </w:r>
      <w:r>
        <w:t>H</w:t>
      </w:r>
      <w:r w:rsidRPr="009F3D54">
        <w:t>ttps://www.bis.org/review/r180417e.htm</w:t>
      </w:r>
      <w:r>
        <w:t>.</w:t>
      </w:r>
    </w:p>
    <w:p w14:paraId="616CEE2A" w14:textId="77777777" w:rsidR="001E4592" w:rsidRDefault="001E4592" w:rsidP="001E4592">
      <w:pPr>
        <w:pStyle w:val="Bibliografiapozycje"/>
      </w:pPr>
      <w:r w:rsidRPr="00183F1B">
        <w:t>Witryna sieci WEB</w:t>
      </w:r>
    </w:p>
    <w:p w14:paraId="2AF99AE0" w14:textId="77777777" w:rsidR="001E4592" w:rsidRDefault="001E4592" w:rsidP="001E4592">
      <w:pPr>
        <w:pStyle w:val="Bibliografia"/>
      </w:pPr>
      <w:r w:rsidRPr="00183F1B">
        <w:t>Bank Danych Lokalnych. (2021). Pobrano 07.25.2021 z lokalizacji: Witryna Głównego Urz</w:t>
      </w:r>
      <w:r>
        <w:t>ę</w:t>
      </w:r>
      <w:r w:rsidRPr="00183F1B">
        <w:t>du Statystycznego: https://bdl.stat.gov.pl/BDL/start</w:t>
      </w:r>
      <w:r>
        <w:t>.</w:t>
      </w:r>
    </w:p>
    <w:p w14:paraId="44B74024" w14:textId="77777777" w:rsidR="001E4592" w:rsidRDefault="001E4592" w:rsidP="001E4592">
      <w:pPr>
        <w:spacing w:line="240" w:lineRule="auto"/>
        <w:rPr>
          <w:rFonts w:ascii="Lato" w:hAnsi="Lato"/>
          <w:b/>
          <w:szCs w:val="24"/>
        </w:rPr>
      </w:pPr>
      <w:r>
        <w:br w:type="page"/>
      </w:r>
    </w:p>
    <w:p w14:paraId="45248AD5" w14:textId="77777777" w:rsidR="001E4592" w:rsidRPr="00C2127D" w:rsidRDefault="001E4592" w:rsidP="001E4592">
      <w:pPr>
        <w:pStyle w:val="Bibliografiapozycje"/>
      </w:pPr>
      <w:r w:rsidRPr="00C2127D">
        <w:lastRenderedPageBreak/>
        <w:t>Artykuł w gazecie codziennej</w:t>
      </w:r>
    </w:p>
    <w:p w14:paraId="25EEDA7B" w14:textId="77777777" w:rsidR="001E4592" w:rsidRDefault="001E4592" w:rsidP="001E4592">
      <w:pPr>
        <w:pStyle w:val="Bibliografia"/>
        <w:rPr>
          <w:rFonts w:ascii="Lato" w:hAnsi="Lato"/>
          <w:b/>
          <w:sz w:val="24"/>
          <w:szCs w:val="24"/>
        </w:rPr>
      </w:pPr>
      <w:r w:rsidRPr="00C2127D">
        <w:t>Nowak, J. (2001). Modelowanie. Gazeta Wyborcza, 20 stycznia.</w:t>
      </w:r>
    </w:p>
    <w:p w14:paraId="57407700" w14:textId="77777777" w:rsidR="001E4592" w:rsidRPr="00C2127D" w:rsidRDefault="001E4592" w:rsidP="001E4592">
      <w:pPr>
        <w:pStyle w:val="Bibliografiapozycje"/>
      </w:pPr>
      <w:r>
        <w:t>Akty prawne</w:t>
      </w:r>
    </w:p>
    <w:p w14:paraId="5F221E6E" w14:textId="77777777" w:rsidR="001E4592" w:rsidRPr="004E0852" w:rsidRDefault="001E4592" w:rsidP="001E4592">
      <w:pPr>
        <w:pStyle w:val="Tekstpracy"/>
        <w:rPr>
          <w:rStyle w:val="TekstpracyZnak"/>
        </w:rPr>
      </w:pPr>
      <w:r w:rsidRPr="004E0852">
        <w:rPr>
          <w:rStyle w:val="TekstpracyZnak"/>
        </w:rPr>
        <w:t>Przy sporządzaniu wykazu innych źródeł warto pamiętać, iż akty prawne powinny być uporządkowane po pierwsze według rangi, po drugie chronologicznie, czyli według daty ich uchwalenia.</w:t>
      </w:r>
    </w:p>
    <w:p w14:paraId="3AF63D39" w14:textId="77777777" w:rsidR="001E4592" w:rsidRPr="00E92E10" w:rsidRDefault="001E4592" w:rsidP="001E4592">
      <w:pPr>
        <w:pStyle w:val="Tekstpracy"/>
        <w:rPr>
          <w:rStyle w:val="TekstpracyZnak"/>
        </w:rPr>
      </w:pPr>
      <w:r w:rsidRPr="00E92E10">
        <w:rPr>
          <w:rStyle w:val="TekstpracyZnak"/>
        </w:rPr>
        <w:t>W tekście wskazujemy początek tytułu, np. ustawy, rozporządzenia (w bibliografii pojawia się pełny tytuł). Autor może wskazać konkretny paragraf lub artykuł, który pojawia się jako strona. Jeżeli autor wykorzystuje dwa (lub więcej) aktów prawnych z tego samego roku, należy wskazać tytuł (aby wyróżnić dany akt prawny).</w:t>
      </w:r>
    </w:p>
    <w:p w14:paraId="139796B1" w14:textId="77777777" w:rsidR="001E4592" w:rsidRDefault="001E4592" w:rsidP="001E4592">
      <w:pPr>
        <w:pStyle w:val="Tekstpracy"/>
        <w:rPr>
          <w:rStyle w:val="TekstpracyZnak"/>
        </w:rPr>
      </w:pPr>
    </w:p>
    <w:p w14:paraId="397CB5C1" w14:textId="77777777" w:rsidR="001E4592" w:rsidRDefault="001E4592" w:rsidP="001E4592">
      <w:pPr>
        <w:pStyle w:val="Tekstpracy"/>
        <w:jc w:val="left"/>
      </w:pPr>
      <w:r>
        <w:t xml:space="preserve">Przykładowe cytowania aktów prawnych w tekście: </w:t>
      </w:r>
    </w:p>
    <w:p w14:paraId="00558276" w14:textId="77777777" w:rsidR="001E4592" w:rsidRDefault="001E4592" w:rsidP="001E4592">
      <w:pPr>
        <w:pStyle w:val="Tekstpracy"/>
        <w:jc w:val="left"/>
        <w:rPr>
          <w:rStyle w:val="TekstpracyZnak"/>
        </w:rPr>
      </w:pPr>
      <w:r>
        <w:b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(Ustawa, 2001) tekst </w:t>
      </w:r>
      <w:proofErr w:type="spellStart"/>
      <w:r>
        <w:t>tekst</w:t>
      </w:r>
      <w:proofErr w:type="spellEnd"/>
      <w:r>
        <w:t xml:space="preserve">. Tekst </w:t>
      </w:r>
      <w:proofErr w:type="spellStart"/>
      <w:r>
        <w:t>tekst</w:t>
      </w:r>
      <w:proofErr w:type="spellEnd"/>
      <w:r>
        <w:t xml:space="preserve"> </w:t>
      </w:r>
      <w:proofErr w:type="spellStart"/>
      <w:proofErr w:type="gramStart"/>
      <w:r>
        <w:t>tekst.Tekst</w:t>
      </w:r>
      <w:proofErr w:type="spellEnd"/>
      <w:proofErr w:type="gramEnd"/>
      <w:r>
        <w:t xml:space="preserve"> tekst </w:t>
      </w:r>
      <w:proofErr w:type="spellStart"/>
      <w:r>
        <w:t>tekst</w:t>
      </w:r>
      <w:proofErr w:type="spellEnd"/>
      <w:r>
        <w:t xml:space="preserve"> </w:t>
      </w:r>
      <w:proofErr w:type="spellStart"/>
      <w:r>
        <w:t>tekst</w:t>
      </w:r>
      <w:proofErr w:type="spellEnd"/>
      <w:r>
        <w:t xml:space="preserve"> (Ustawa, 2001, art. 1, par. 4) tekst </w:t>
      </w:r>
      <w:proofErr w:type="spellStart"/>
      <w:r>
        <w:t>tekst</w:t>
      </w:r>
      <w:proofErr w:type="spellEnd"/>
      <w:r>
        <w:t xml:space="preserve">. Tekst </w:t>
      </w:r>
      <w:proofErr w:type="spellStart"/>
      <w:r>
        <w:t>tekst</w:t>
      </w:r>
      <w:proofErr w:type="spellEnd"/>
      <w:r>
        <w:t xml:space="preserve"> </w:t>
      </w:r>
      <w:proofErr w:type="spellStart"/>
      <w:r>
        <w:t>tekst.Tekst</w:t>
      </w:r>
      <w:proofErr w:type="spellEnd"/>
      <w:r>
        <w:t xml:space="preserve"> tekst </w:t>
      </w:r>
      <w:proofErr w:type="spellStart"/>
      <w:r>
        <w:t>tekst</w:t>
      </w:r>
      <w:proofErr w:type="spellEnd"/>
      <w:r>
        <w:t xml:space="preserve"> </w:t>
      </w:r>
      <w:proofErr w:type="spellStart"/>
      <w:r>
        <w:t>tekst</w:t>
      </w:r>
      <w:proofErr w:type="spellEnd"/>
      <w:r>
        <w:t xml:space="preserve"> (Ustawa o podatku, 2001, art. 1, par. 4) tekst </w:t>
      </w:r>
      <w:proofErr w:type="spellStart"/>
      <w:r>
        <w:t>tekst</w:t>
      </w:r>
      <w:proofErr w:type="spellEnd"/>
      <w:r>
        <w:t xml:space="preserve">. Tekst </w:t>
      </w:r>
      <w:proofErr w:type="spellStart"/>
      <w:r>
        <w:t>tekst</w:t>
      </w:r>
      <w:proofErr w:type="spellEnd"/>
      <w:r>
        <w:t xml:space="preserve"> </w:t>
      </w:r>
      <w:proofErr w:type="spellStart"/>
      <w:r>
        <w:t>tekst</w:t>
      </w:r>
      <w:proofErr w:type="spellEnd"/>
      <w:r>
        <w:t>.</w:t>
      </w:r>
    </w:p>
    <w:p w14:paraId="6B7A9812" w14:textId="77777777" w:rsidR="001E4592" w:rsidRPr="00E92E10" w:rsidRDefault="001E4592" w:rsidP="001E4592">
      <w:pPr>
        <w:pStyle w:val="Tekstpracy"/>
        <w:rPr>
          <w:rStyle w:val="TekstpracyZnak"/>
        </w:rPr>
      </w:pPr>
    </w:p>
    <w:p w14:paraId="5928D503" w14:textId="77777777" w:rsidR="001E4592" w:rsidRDefault="001E4592" w:rsidP="001E4592">
      <w:pPr>
        <w:pStyle w:val="Tekstpracy"/>
        <w:rPr>
          <w:rStyle w:val="TekstpracyZnak"/>
        </w:rPr>
      </w:pPr>
      <w:bookmarkStart w:id="223" w:name="_Hlk92122490"/>
      <w:r w:rsidRPr="00753939">
        <w:rPr>
          <w:rStyle w:val="TekstpracyZnak"/>
        </w:rPr>
        <w:t>Przykładowy wykaz aktów prawnych:</w:t>
      </w:r>
    </w:p>
    <w:p w14:paraId="0E80C0AA" w14:textId="77777777" w:rsidR="001E4592" w:rsidRPr="00753939" w:rsidRDefault="001E4592" w:rsidP="001E4592">
      <w:pPr>
        <w:pStyle w:val="Tekstpracy"/>
        <w:rPr>
          <w:rStyle w:val="TekstpracyZnak"/>
        </w:rPr>
      </w:pPr>
    </w:p>
    <w:p w14:paraId="7C6BF4CC" w14:textId="77777777" w:rsidR="001E4592" w:rsidRPr="00706ED7" w:rsidRDefault="001E4592" w:rsidP="001E4592">
      <w:pPr>
        <w:pStyle w:val="Bibliografia"/>
      </w:pPr>
      <w:r w:rsidRPr="00753939">
        <w:t>Ustawa z dnia 12 marca 2004</w:t>
      </w:r>
      <w:r>
        <w:t xml:space="preserve"> </w:t>
      </w:r>
      <w:r w:rsidRPr="00753939">
        <w:t>r. o pomocy społecznej (Dz.U. 2004</w:t>
      </w:r>
      <w:r>
        <w:t>,</w:t>
      </w:r>
      <w:r w:rsidRPr="00753939">
        <w:t xml:space="preserve"> </w:t>
      </w:r>
      <w:r>
        <w:t>n</w:t>
      </w:r>
      <w:r w:rsidRPr="00753939">
        <w:t>r 64</w:t>
      </w:r>
      <w:r>
        <w:t xml:space="preserve">, </w:t>
      </w:r>
      <w:r w:rsidRPr="00753939">
        <w:t>poz. 593, z późniejszymi zmianami)</w:t>
      </w:r>
      <w:r>
        <w:t>.</w:t>
      </w:r>
    </w:p>
    <w:p w14:paraId="549B3B68" w14:textId="77777777" w:rsidR="001E4592" w:rsidRDefault="001E4592" w:rsidP="001E4592">
      <w:pPr>
        <w:pStyle w:val="Bibliografia"/>
      </w:pPr>
      <w:r w:rsidRPr="00753939">
        <w:t>Rozporządzenie Ministra Infrastruktury z dnia 12 kwietnia 2002</w:t>
      </w:r>
      <w:r>
        <w:t xml:space="preserve"> </w:t>
      </w:r>
      <w:r w:rsidRPr="00753939">
        <w:t>r. w sprawie warunków</w:t>
      </w:r>
      <w:r>
        <w:t xml:space="preserve"> </w:t>
      </w:r>
      <w:r w:rsidRPr="00753939">
        <w:t>technicznych, jakim powinny odpowiadać budynki i ich usytuowanie (Dz.U. z 2002</w:t>
      </w:r>
      <w:r>
        <w:t>,</w:t>
      </w:r>
      <w:r w:rsidRPr="00753939">
        <w:t xml:space="preserve"> nr 75</w:t>
      </w:r>
      <w:r>
        <w:t>,</w:t>
      </w:r>
      <w:r w:rsidRPr="00753939">
        <w:t xml:space="preserve"> poz. 690)</w:t>
      </w:r>
      <w:r>
        <w:t>.</w:t>
      </w:r>
    </w:p>
    <w:p w14:paraId="6242E403" w14:textId="77777777" w:rsidR="001E4592" w:rsidRDefault="001E4592" w:rsidP="001E4592"/>
    <w:p w14:paraId="3B32421F" w14:textId="77777777" w:rsidR="001E4592" w:rsidRPr="00BB26DF" w:rsidRDefault="001E4592" w:rsidP="001E4592">
      <w:pPr>
        <w:pStyle w:val="Tekstpracy"/>
      </w:pPr>
      <w:r w:rsidRPr="00BB26DF">
        <w:rPr>
          <w:highlight w:val="yellow"/>
        </w:rPr>
        <w:t>Listę aktów prawnych należy zrobić ‘ręcznie’, ponieważ źródła Worda (w ramach: wstaw źródło), nie przewidują źródła w formie aktów prawnych. Nie ma zatem możliwości automatycznego stworzenia spisu aktów prawnych.</w:t>
      </w:r>
      <w:r>
        <w:t xml:space="preserve"> </w:t>
      </w:r>
    </w:p>
    <w:bookmarkEnd w:id="223"/>
    <w:p w14:paraId="121F82D8" w14:textId="77777777" w:rsidR="001E4592" w:rsidRDefault="001E4592" w:rsidP="001E4592">
      <w:pPr>
        <w:pStyle w:val="Bibliografiapozycje"/>
        <w:rPr>
          <w:sz w:val="28"/>
          <w:szCs w:val="28"/>
        </w:rPr>
      </w:pPr>
      <w:r w:rsidRPr="00A026D6">
        <w:t>Przywoływanie pracy za innym autorem</w:t>
      </w:r>
      <w:r>
        <w:t xml:space="preserve"> (cytowanie pośrednie)</w:t>
      </w:r>
    </w:p>
    <w:p w14:paraId="5DEB5B4E" w14:textId="77777777" w:rsidR="001E4592" w:rsidRDefault="001E4592" w:rsidP="001E4592">
      <w:pPr>
        <w:pStyle w:val="Tekstpracy"/>
        <w:rPr>
          <w:sz w:val="28"/>
          <w:szCs w:val="28"/>
        </w:rPr>
      </w:pPr>
      <w:r>
        <w:t xml:space="preserve">Gdy cytowany fragment nie pochodzi bezpośrednio z oryginału lub przekładu, lecz został zaczerpnięty z innego źródła, należy to odnotować, używając wyrażenia: </w:t>
      </w:r>
      <w:r w:rsidRPr="0006291B">
        <w:rPr>
          <w:b/>
          <w:bCs/>
        </w:rPr>
        <w:t>za:</w:t>
      </w:r>
      <w:r>
        <w:br/>
      </w:r>
    </w:p>
    <w:p w14:paraId="291A9A13" w14:textId="77777777" w:rsidR="001E4592" w:rsidRPr="00D0335A" w:rsidRDefault="001E4592" w:rsidP="001E4592">
      <w:pPr>
        <w:pStyle w:val="Tekstpracy"/>
      </w:pPr>
      <w:r w:rsidRPr="00D0335A">
        <w:lastRenderedPageBreak/>
        <w:t>Przykład:</w:t>
      </w:r>
      <w:r w:rsidRPr="00D0335A">
        <w:br/>
        <w:t>Jonson (1966, za: Nowak, 2007) zaproponował inne ujęcie tego problemu.</w:t>
      </w:r>
      <w:r w:rsidRPr="00D0335A">
        <w:br/>
      </w:r>
      <w:r>
        <w:t>l</w:t>
      </w:r>
      <w:r w:rsidRPr="00D0335A">
        <w:t>ub:</w:t>
      </w:r>
      <w:r w:rsidRPr="00D0335A">
        <w:br/>
        <w:t>Badania sugerują, iż ... (Jonson, 1966; za: Nowak, 2007).</w:t>
      </w:r>
    </w:p>
    <w:p w14:paraId="7C95A377" w14:textId="77777777" w:rsidR="001E4592" w:rsidRDefault="001E4592" w:rsidP="001E4592">
      <w:pPr>
        <w:rPr>
          <w:sz w:val="28"/>
          <w:szCs w:val="28"/>
        </w:rPr>
      </w:pPr>
    </w:p>
    <w:p w14:paraId="13AD00E6" w14:textId="77777777" w:rsidR="001E4592" w:rsidRDefault="001E4592" w:rsidP="001E4592">
      <w:pPr>
        <w:pStyle w:val="Tekstpracy"/>
      </w:pPr>
      <w:r>
        <w:t>Sposób ten stosuje się w tekście, natomiast w Bibliografii umieszcza się jedynie pracę, do której bezpośrednio był dostęp.</w:t>
      </w:r>
    </w:p>
    <w:p w14:paraId="6F0823FC" w14:textId="77777777" w:rsidR="001E4592" w:rsidRDefault="001E4592" w:rsidP="001E4592">
      <w:pPr>
        <w:pStyle w:val="Tekstpracy"/>
      </w:pPr>
      <w:r w:rsidRPr="00A026D6">
        <w:rPr>
          <w:b/>
          <w:bCs/>
        </w:rPr>
        <w:t xml:space="preserve">Należy </w:t>
      </w:r>
      <w:r>
        <w:rPr>
          <w:b/>
          <w:bCs/>
        </w:rPr>
        <w:t xml:space="preserve">jednak </w:t>
      </w:r>
      <w:r w:rsidRPr="00A026D6">
        <w:rPr>
          <w:b/>
          <w:bCs/>
        </w:rPr>
        <w:t xml:space="preserve">unikać </w:t>
      </w:r>
      <w:r w:rsidRPr="009B7239">
        <w:t>cytowania</w:t>
      </w:r>
      <w:r w:rsidRPr="00A026D6">
        <w:rPr>
          <w:b/>
          <w:bCs/>
        </w:rPr>
        <w:t xml:space="preserve"> pośredniego</w:t>
      </w:r>
      <w:r>
        <w:t xml:space="preserve"> i stosować jedynie wówczas, gdy oryginalna praca jest trudno dostępna lub niedostępna w znanym autorowi języku, oraz wtedy, gdy jej nakład został wyczerpany. </w:t>
      </w:r>
    </w:p>
    <w:p w14:paraId="26596FBD" w14:textId="77777777" w:rsidR="001E4592" w:rsidRPr="00943F28" w:rsidRDefault="001E4592" w:rsidP="001E4592">
      <w:pPr>
        <w:tabs>
          <w:tab w:val="left" w:leader="underscore" w:pos="510"/>
          <w:tab w:val="center" w:pos="2410"/>
          <w:tab w:val="left" w:pos="8080"/>
        </w:tabs>
        <w:spacing w:before="480" w:after="240" w:line="360" w:lineRule="auto"/>
        <w:ind w:left="567" w:hanging="567"/>
        <w:jc w:val="both"/>
        <w:rPr>
          <w:rFonts w:ascii="Lato" w:hAnsi="Lato"/>
          <w:b/>
          <w:sz w:val="24"/>
          <w:szCs w:val="24"/>
        </w:rPr>
      </w:pPr>
      <w:r w:rsidRPr="00943F28">
        <w:rPr>
          <w:rFonts w:ascii="Lato" w:hAnsi="Lato"/>
          <w:b/>
          <w:sz w:val="24"/>
          <w:szCs w:val="24"/>
        </w:rPr>
        <w:t>Spisy</w:t>
      </w:r>
    </w:p>
    <w:p w14:paraId="50205C6F" w14:textId="77777777" w:rsidR="001E4592" w:rsidRPr="001B653E" w:rsidRDefault="001E4592" w:rsidP="001E4592">
      <w:pPr>
        <w:pStyle w:val="Tekstpracy"/>
      </w:pPr>
      <w:r w:rsidRPr="006B4B77">
        <w:rPr>
          <w:rStyle w:val="Nagwek4Znak"/>
        </w:rPr>
        <w:t>Spis tabel</w:t>
      </w:r>
      <w:r w:rsidRPr="001B653E">
        <w:t xml:space="preserve"> lub (i) </w:t>
      </w:r>
      <w:r w:rsidRPr="006B4B77">
        <w:t>wykresów</w:t>
      </w:r>
      <w:r w:rsidRPr="001B653E">
        <w:t xml:space="preserve"> lub (i) </w:t>
      </w:r>
      <w:r w:rsidRPr="006B4B77">
        <w:rPr>
          <w:rStyle w:val="Nagwek4Znak"/>
        </w:rPr>
        <w:t>rysunków</w:t>
      </w:r>
      <w:r w:rsidRPr="001B653E">
        <w:t xml:space="preserve"> (jeśli występują w pracy) powinien zawierać kolejny numer odpowiednio: tabeli, wykresu i schematu, jego tytuł oraz numer strony, na której się znajduje. </w:t>
      </w:r>
    </w:p>
    <w:p w14:paraId="0486DFB3" w14:textId="77777777" w:rsidR="001E4592" w:rsidRDefault="001E4592" w:rsidP="001E4592">
      <w:pPr>
        <w:pStyle w:val="Tekstpracy"/>
      </w:pPr>
      <w:r w:rsidRPr="001B653E">
        <w:tab/>
        <w:t xml:space="preserve">Poniższy przykład pokazuje numerację uwzględniającą w pierwszej kolejności numer rozdziału, z którego pochodzi dana tabela (rysunek), w drugiej zaś kolejny porządkowy numer tabeli. Można również numerować tabele (wykresy) kolejno w całej pracy bez uwzględniania rozdziałów, w których się znajdują, tzn. odpowiednio: 1, 2, 3, 4, </w:t>
      </w:r>
      <w:proofErr w:type="gramStart"/>
      <w:r w:rsidRPr="001B653E">
        <w:t>5,...</w:t>
      </w:r>
      <w:proofErr w:type="gramEnd"/>
      <w:r w:rsidRPr="001B653E">
        <w:t>, n.</w:t>
      </w:r>
    </w:p>
    <w:p w14:paraId="4540938B" w14:textId="77777777" w:rsidR="001E4592" w:rsidRDefault="001E4592" w:rsidP="001E4592">
      <w:pPr>
        <w:spacing w:line="240" w:lineRule="auto"/>
        <w:rPr>
          <w:rFonts w:ascii="Lato" w:hAnsi="Lato"/>
          <w:b/>
          <w:sz w:val="32"/>
          <w:szCs w:val="32"/>
        </w:rPr>
      </w:pPr>
      <w:r>
        <w:br w:type="page"/>
      </w:r>
    </w:p>
    <w:p w14:paraId="59691A34" w14:textId="77777777" w:rsidR="001E4592" w:rsidRDefault="001E4592" w:rsidP="001E4592">
      <w:pPr>
        <w:pStyle w:val="Tyturozdziau"/>
        <w:outlineLvl w:val="0"/>
      </w:pPr>
      <w:bookmarkStart w:id="224" w:name="_Toc178851581"/>
      <w:bookmarkStart w:id="225" w:name="_Toc178851717"/>
      <w:bookmarkStart w:id="226" w:name="_Toc178851772"/>
      <w:bookmarkStart w:id="227" w:name="_Toc178852748"/>
      <w:bookmarkStart w:id="228" w:name="_Toc178852968"/>
      <w:bookmarkStart w:id="229" w:name="_Toc178853388"/>
      <w:bookmarkStart w:id="230" w:name="_Toc178854688"/>
      <w:bookmarkStart w:id="231" w:name="_Toc178856260"/>
      <w:bookmarkStart w:id="232" w:name="_Toc178856572"/>
      <w:bookmarkStart w:id="233" w:name="_Toc178856749"/>
      <w:r w:rsidRPr="00030207">
        <w:lastRenderedPageBreak/>
        <w:t>Spis tabel</w:t>
      </w:r>
      <w:r>
        <w:t xml:space="preserve"> </w:t>
      </w:r>
      <w:r w:rsidRPr="00C43356">
        <w:rPr>
          <w:color w:val="FF0000"/>
        </w:rPr>
        <w:t>(styl: tytuł rozdziału)</w:t>
      </w:r>
      <w:bookmarkEnd w:id="224"/>
      <w:bookmarkEnd w:id="225"/>
      <w:bookmarkEnd w:id="226"/>
      <w:bookmarkEnd w:id="227"/>
      <w:bookmarkEnd w:id="228"/>
      <w:bookmarkEnd w:id="229"/>
      <w:bookmarkEnd w:id="230"/>
      <w:bookmarkEnd w:id="231"/>
      <w:bookmarkEnd w:id="232"/>
      <w:bookmarkEnd w:id="233"/>
    </w:p>
    <w:p w14:paraId="301F2D82" w14:textId="77777777" w:rsidR="001E4592" w:rsidRDefault="001E4592" w:rsidP="001E4592">
      <w:pPr>
        <w:pStyle w:val="Spisy"/>
        <w:tabs>
          <w:tab w:val="clear" w:pos="340"/>
        </w:tabs>
      </w:pPr>
      <w:r w:rsidRPr="00D14273">
        <w:t>1.1.</w:t>
      </w:r>
      <w:r>
        <w:t> </w:t>
      </w:r>
      <w:r w:rsidRPr="00D14273">
        <w:t xml:space="preserve">Wydatki na politykę rynku pracy w krajach OECD w latach 1985-1994 </w:t>
      </w:r>
      <w:r>
        <w:br/>
      </w:r>
      <w:r w:rsidRPr="00D14273">
        <w:t>(w % PKB</w:t>
      </w:r>
      <w:r>
        <w:t>)</w:t>
      </w:r>
      <w:r>
        <w:tab/>
      </w:r>
      <w:r w:rsidRPr="00D14273">
        <w:t>27</w:t>
      </w:r>
      <w:r>
        <w:t xml:space="preserve"> </w:t>
      </w:r>
      <w:r w:rsidRPr="00C43356">
        <w:rPr>
          <w:color w:val="FF0000"/>
        </w:rPr>
        <w:t>(styl: Spisy)</w:t>
      </w:r>
    </w:p>
    <w:p w14:paraId="3721AE4B" w14:textId="77777777" w:rsidR="001E4592" w:rsidRDefault="001E4592" w:rsidP="001E4592">
      <w:pPr>
        <w:pStyle w:val="Spisy"/>
      </w:pPr>
      <w:r w:rsidRPr="0087027F">
        <w:t>1.2. Rynek pracy w Republice Federalnej Niemiec w 1994 r.</w:t>
      </w:r>
      <w:r w:rsidRPr="0087027F">
        <w:tab/>
        <w:t>31</w:t>
      </w:r>
    </w:p>
    <w:p w14:paraId="22283376" w14:textId="77777777" w:rsidR="001E4592" w:rsidRDefault="001E4592" w:rsidP="001E4592">
      <w:pPr>
        <w:pStyle w:val="Spisy"/>
      </w:pPr>
      <w:r>
        <w:t xml:space="preserve">1.3. </w:t>
      </w:r>
      <w:r w:rsidRPr="00D14273">
        <w:t xml:space="preserve">Dochód narodowy, wydajność pracy i zawodowo czynni w </w:t>
      </w:r>
      <w:r>
        <w:t>R</w:t>
      </w:r>
      <w:r w:rsidRPr="00D14273">
        <w:t>FN w latach 1994-2000</w:t>
      </w:r>
      <w:r>
        <w:t xml:space="preserve"> </w:t>
      </w:r>
      <w:r w:rsidRPr="00D14273">
        <w:t>(średni roczny wzrost w %)</w:t>
      </w:r>
      <w:r w:rsidRPr="00D14273">
        <w:tab/>
        <w:t>40</w:t>
      </w:r>
    </w:p>
    <w:p w14:paraId="7B4B02E4" w14:textId="77777777" w:rsidR="001E4592" w:rsidRDefault="001E4592" w:rsidP="001E4592">
      <w:pPr>
        <w:pStyle w:val="Spisy"/>
      </w:pPr>
      <w:r w:rsidRPr="00D14273">
        <w:t>2.1. Wolne miejsca pracy w badanych przedsiębiorstwach w 1996r.</w:t>
      </w:r>
      <w:r w:rsidRPr="00D14273">
        <w:tab/>
        <w:t>49</w:t>
      </w:r>
    </w:p>
    <w:p w14:paraId="07BADA8B" w14:textId="77777777" w:rsidR="001E4592" w:rsidRDefault="001E4592" w:rsidP="001E4592">
      <w:pPr>
        <w:pStyle w:val="Spisy"/>
      </w:pPr>
      <w:r w:rsidRPr="00D14273">
        <w:t>2.2. Zatrudnieni w badanych przedsiębiorstwach w 1996 r. według wykształcenia</w:t>
      </w:r>
      <w:r w:rsidRPr="00D14273">
        <w:tab/>
        <w:t>55</w:t>
      </w:r>
    </w:p>
    <w:p w14:paraId="265EC7C3" w14:textId="77777777" w:rsidR="001E4592" w:rsidRPr="001D1332" w:rsidRDefault="001E4592" w:rsidP="001E4592">
      <w:pPr>
        <w:pStyle w:val="Spisy"/>
      </w:pPr>
      <w:r w:rsidRPr="00D14273">
        <w:t>3.1. Wzrost gospodarczy a dynamika zatrudnienia w Polsce w latach 1991-2000</w:t>
      </w:r>
      <w:r w:rsidRPr="00D14273">
        <w:tab/>
        <w:t>90</w:t>
      </w:r>
    </w:p>
    <w:p w14:paraId="1D223F56" w14:textId="77777777" w:rsidR="001E4592" w:rsidRDefault="001E4592" w:rsidP="001E4592">
      <w:pPr>
        <w:spacing w:line="240" w:lineRule="auto"/>
        <w:rPr>
          <w:rFonts w:ascii="Lato" w:hAnsi="Lato"/>
          <w:b/>
          <w:sz w:val="32"/>
          <w:szCs w:val="32"/>
        </w:rPr>
      </w:pPr>
      <w:r>
        <w:br w:type="page"/>
      </w:r>
    </w:p>
    <w:p w14:paraId="45E48242" w14:textId="77777777" w:rsidR="001E4592" w:rsidRPr="00030207" w:rsidRDefault="001E4592" w:rsidP="001E4592">
      <w:pPr>
        <w:pStyle w:val="Tyturozdziau"/>
        <w:outlineLvl w:val="0"/>
      </w:pPr>
      <w:bookmarkStart w:id="234" w:name="_Toc178851582"/>
      <w:bookmarkStart w:id="235" w:name="_Toc178851718"/>
      <w:bookmarkStart w:id="236" w:name="_Toc178851773"/>
      <w:bookmarkStart w:id="237" w:name="_Toc178852749"/>
      <w:bookmarkStart w:id="238" w:name="_Toc178852969"/>
      <w:bookmarkStart w:id="239" w:name="_Toc178853389"/>
      <w:bookmarkStart w:id="240" w:name="_Toc178854689"/>
      <w:bookmarkStart w:id="241" w:name="_Toc178856261"/>
      <w:bookmarkStart w:id="242" w:name="_Toc178856573"/>
      <w:bookmarkStart w:id="243" w:name="_Toc178856750"/>
      <w:r w:rsidRPr="00030207">
        <w:lastRenderedPageBreak/>
        <w:t xml:space="preserve">Spis </w:t>
      </w:r>
      <w:r>
        <w:t xml:space="preserve">rysunków </w:t>
      </w:r>
      <w:r w:rsidRPr="00C43356">
        <w:rPr>
          <w:color w:val="FF0000"/>
        </w:rPr>
        <w:t>(styl: tytuł rozdziału)</w:t>
      </w:r>
      <w:bookmarkEnd w:id="234"/>
      <w:bookmarkEnd w:id="235"/>
      <w:bookmarkEnd w:id="236"/>
      <w:bookmarkEnd w:id="237"/>
      <w:bookmarkEnd w:id="238"/>
      <w:bookmarkEnd w:id="239"/>
      <w:bookmarkEnd w:id="240"/>
      <w:bookmarkEnd w:id="241"/>
      <w:bookmarkEnd w:id="242"/>
      <w:bookmarkEnd w:id="243"/>
    </w:p>
    <w:p w14:paraId="6A660AC5" w14:textId="77777777" w:rsidR="001E4592" w:rsidRPr="00D14273" w:rsidRDefault="001E4592" w:rsidP="001E4592">
      <w:pPr>
        <w:pStyle w:val="Spisy"/>
      </w:pPr>
      <w:r w:rsidRPr="00D14273">
        <w:t>1.1. Kondycja finansowa a zarządzanie finansami przedsiębiorstwa</w:t>
      </w:r>
      <w:r>
        <w:tab/>
      </w:r>
      <w:r w:rsidRPr="00D14273">
        <w:t>21</w:t>
      </w:r>
      <w:r>
        <w:t xml:space="preserve"> </w:t>
      </w:r>
      <w:r w:rsidRPr="00C43356">
        <w:rPr>
          <w:color w:val="FF0000"/>
        </w:rPr>
        <w:t>(styl: Spisy)</w:t>
      </w:r>
    </w:p>
    <w:p w14:paraId="67B81DE0" w14:textId="77777777" w:rsidR="001E4592" w:rsidRPr="00D14273" w:rsidRDefault="001E4592" w:rsidP="001E4592">
      <w:pPr>
        <w:pStyle w:val="Spisy"/>
      </w:pPr>
      <w:r w:rsidRPr="00D14273">
        <w:t>1.2. Różnice i związki oceny i analizy badanych zjawisk</w:t>
      </w:r>
      <w:r>
        <w:tab/>
      </w:r>
      <w:r w:rsidRPr="00D14273">
        <w:t>26</w:t>
      </w:r>
    </w:p>
    <w:p w14:paraId="1D5F1350" w14:textId="77777777" w:rsidR="001E4592" w:rsidRPr="00D14273" w:rsidRDefault="001E4592" w:rsidP="001E4592">
      <w:pPr>
        <w:pStyle w:val="Spisy"/>
      </w:pPr>
      <w:r w:rsidRPr="00D14273">
        <w:t>2.1. Środowisko informacyjne podmiotów gospodarczych</w:t>
      </w:r>
      <w:r>
        <w:tab/>
      </w:r>
      <w:r w:rsidRPr="00D14273">
        <w:t>44</w:t>
      </w:r>
    </w:p>
    <w:p w14:paraId="63749DFB" w14:textId="77777777" w:rsidR="001E4592" w:rsidRDefault="001E4592" w:rsidP="001E4592">
      <w:pPr>
        <w:pStyle w:val="Spisy"/>
      </w:pPr>
      <w:r w:rsidRPr="00D14273">
        <w:t>2.2. Źródła wewnętrznej i zewnętrznej informacji wykorzystywanej w</w:t>
      </w:r>
      <w:r>
        <w:t> </w:t>
      </w:r>
      <w:r w:rsidRPr="00D14273">
        <w:t>ocenie kondycji finansowej przedsiębiorstwa</w:t>
      </w:r>
      <w:r w:rsidRPr="00D14273">
        <w:tab/>
        <w:t>45</w:t>
      </w:r>
      <w:r>
        <w:t xml:space="preserve"> </w:t>
      </w:r>
    </w:p>
    <w:p w14:paraId="0BDD8FB0" w14:textId="77777777" w:rsidR="001E4592" w:rsidRPr="00D14273" w:rsidRDefault="001E4592" w:rsidP="001E4592">
      <w:pPr>
        <w:pStyle w:val="Spisy"/>
      </w:pPr>
      <w:r w:rsidRPr="00D14273">
        <w:t>2.3. Istota „złotej zasady bilansowej”</w:t>
      </w:r>
      <w:r w:rsidRPr="00D14273">
        <w:tab/>
        <w:t>53</w:t>
      </w:r>
    </w:p>
    <w:p w14:paraId="4DDDFCD2" w14:textId="77777777" w:rsidR="001E4592" w:rsidRPr="00D14273" w:rsidRDefault="001E4592" w:rsidP="001E4592">
      <w:pPr>
        <w:pStyle w:val="Spisy"/>
      </w:pPr>
      <w:r w:rsidRPr="00D14273">
        <w:t>3.1. Ewolucja celów działalności przedsiębiorstwa a kierunki pomiaru i oceny jego kondycji</w:t>
      </w:r>
      <w:r>
        <w:t xml:space="preserve"> </w:t>
      </w:r>
      <w:r w:rsidRPr="00D14273">
        <w:t>finansowej</w:t>
      </w:r>
      <w:r w:rsidRPr="00D14273">
        <w:tab/>
        <w:t>70</w:t>
      </w:r>
    </w:p>
    <w:p w14:paraId="5838F2BB" w14:textId="77777777" w:rsidR="001E4592" w:rsidRPr="00D14273" w:rsidRDefault="001E4592" w:rsidP="001E4592">
      <w:pPr>
        <w:pStyle w:val="Spisy"/>
      </w:pPr>
      <w:r w:rsidRPr="00D14273">
        <w:t>3.2. Klasyfikacja metod pomiaru i oceny kondycji finansowej przedsiębiorstwa</w:t>
      </w:r>
      <w:r w:rsidRPr="00D14273">
        <w:tab/>
        <w:t>74</w:t>
      </w:r>
    </w:p>
    <w:p w14:paraId="1BC4E619" w14:textId="77777777" w:rsidR="001E4592" w:rsidRDefault="001E4592" w:rsidP="001E4592">
      <w:pPr>
        <w:pStyle w:val="Spisy"/>
      </w:pPr>
      <w:r w:rsidRPr="00D14273">
        <w:t>3.3. Rodzaje porównań w analizach finansowych</w:t>
      </w:r>
      <w:r w:rsidRPr="00D14273">
        <w:tab/>
        <w:t>76</w:t>
      </w:r>
    </w:p>
    <w:p w14:paraId="6BBC11B7" w14:textId="77777777" w:rsidR="001E4592" w:rsidRDefault="001E4592" w:rsidP="001E4592">
      <w:pPr>
        <w:pStyle w:val="Spisy"/>
      </w:pPr>
      <w:r w:rsidRPr="00D14273">
        <w:t>3.3. Rodzaje porównań w analizach finansowych</w:t>
      </w:r>
      <w:r w:rsidRPr="00D14273">
        <w:tab/>
        <w:t>76</w:t>
      </w:r>
    </w:p>
    <w:p w14:paraId="29008202" w14:textId="77777777" w:rsidR="001E4592" w:rsidRDefault="001E4592" w:rsidP="001E4592">
      <w:pPr>
        <w:rPr>
          <w:rFonts w:ascii="Lato" w:hAnsi="Lato" w:cs="Arial"/>
          <w:sz w:val="24"/>
          <w:szCs w:val="24"/>
        </w:rPr>
      </w:pPr>
      <w:bookmarkStart w:id="244" w:name="_Toc435097942"/>
    </w:p>
    <w:p w14:paraId="13884931" w14:textId="77777777" w:rsidR="001E4592" w:rsidRPr="003A707E" w:rsidRDefault="001E4592" w:rsidP="001E4592">
      <w:pPr>
        <w:rPr>
          <w:rFonts w:ascii="Lato" w:hAnsi="Lato" w:cs="Arial"/>
          <w:sz w:val="24"/>
          <w:szCs w:val="24"/>
        </w:rPr>
      </w:pPr>
      <w:r>
        <w:rPr>
          <w:rFonts w:ascii="Lato" w:hAnsi="Lato" w:cs="Arial"/>
          <w:sz w:val="24"/>
          <w:szCs w:val="24"/>
        </w:rPr>
        <w:br w:type="page"/>
      </w:r>
      <w:bookmarkStart w:id="245" w:name="_Toc435097943"/>
      <w:bookmarkEnd w:id="244"/>
      <w:r w:rsidRPr="003A707E">
        <w:rPr>
          <w:rFonts w:ascii="Lato" w:hAnsi="Lato" w:cs="Arial"/>
          <w:sz w:val="24"/>
          <w:szCs w:val="24"/>
        </w:rPr>
        <w:lastRenderedPageBreak/>
        <w:t>Budowa tabel i wykresów</w:t>
      </w:r>
      <w:bookmarkEnd w:id="245"/>
    </w:p>
    <w:p w14:paraId="6E6C94B2" w14:textId="77777777" w:rsidR="001E4592" w:rsidRPr="003A707E" w:rsidRDefault="001E4592" w:rsidP="001E4592">
      <w:pPr>
        <w:pStyle w:val="Tekstprzypisudolnego"/>
        <w:jc w:val="both"/>
        <w:rPr>
          <w:rFonts w:ascii="Lato" w:hAnsi="Lato" w:cs="Arial"/>
          <w:b/>
          <w:bCs/>
          <w:sz w:val="24"/>
          <w:szCs w:val="24"/>
        </w:rPr>
      </w:pPr>
    </w:p>
    <w:p w14:paraId="56915DD5" w14:textId="77777777" w:rsidR="001E4592" w:rsidRPr="003A707E" w:rsidRDefault="001E4592" w:rsidP="001E4592">
      <w:pPr>
        <w:pStyle w:val="Nrwypunktowanie"/>
      </w:pPr>
      <w:r w:rsidRPr="003A707E">
        <w:t xml:space="preserve">Tabela składa się z tytułu, makiety i objaśnień. </w:t>
      </w:r>
    </w:p>
    <w:p w14:paraId="21C9A73F" w14:textId="77777777" w:rsidR="001E4592" w:rsidRPr="003A707E" w:rsidRDefault="001E4592" w:rsidP="001E4592">
      <w:pPr>
        <w:pStyle w:val="Nrwypunktowanie"/>
        <w:numPr>
          <w:ilvl w:val="0"/>
          <w:numId w:val="0"/>
        </w:numPr>
        <w:ind w:left="720"/>
      </w:pPr>
      <w:r w:rsidRPr="003A707E">
        <w:rPr>
          <w:b/>
          <w:bCs/>
        </w:rPr>
        <w:t>Tytuł</w:t>
      </w:r>
      <w:r w:rsidRPr="003A707E">
        <w:t xml:space="preserve"> powinien zwięźle określać zawartość danej tabeli i obejmować wszystkie cechy stałe prezentowanej zbiorowości, a więc informować kto lub co jest prezentowane (np.: Pracujący), gdzie (np.: w województwie kujawsko-pomorskim) i kiedy (np.: w latach 1999</w:t>
      </w:r>
      <w:r>
        <w:t>–</w:t>
      </w:r>
      <w:r w:rsidRPr="003A707E">
        <w:t xml:space="preserve">2002), a także według wariantów jakich cech (np.: według płci). Pod tytułem podaje się często jednostkę miary (np.: w tys. osób, w mln zł, w %). </w:t>
      </w:r>
    </w:p>
    <w:p w14:paraId="5021E0D2" w14:textId="77777777" w:rsidR="001E4592" w:rsidRDefault="001E4592" w:rsidP="001E4592">
      <w:pPr>
        <w:pStyle w:val="Tekstprzypisudolnego"/>
        <w:ind w:left="539"/>
        <w:jc w:val="both"/>
        <w:rPr>
          <w:rFonts w:ascii="Lato" w:hAnsi="Lato" w:cs="Arial"/>
          <w:b/>
          <w:bCs/>
          <w:sz w:val="24"/>
          <w:szCs w:val="24"/>
        </w:rPr>
      </w:pPr>
    </w:p>
    <w:p w14:paraId="3EBAB653" w14:textId="77777777" w:rsidR="001E4592" w:rsidRPr="003A707E" w:rsidRDefault="001E4592" w:rsidP="001E4592">
      <w:pPr>
        <w:pStyle w:val="Nrwypunktowanie"/>
        <w:numPr>
          <w:ilvl w:val="0"/>
          <w:numId w:val="0"/>
        </w:numPr>
        <w:ind w:left="714"/>
      </w:pPr>
      <w:r w:rsidRPr="003A707E">
        <w:rPr>
          <w:b/>
          <w:bCs/>
        </w:rPr>
        <w:t>Makieta</w:t>
      </w:r>
      <w:r w:rsidRPr="003A707E">
        <w:t xml:space="preserve"> tabeli składa się z wierszy i kolumn. Tytuły wierszy i kolumn traktuje się jak zdania. Na przecięciu wierszy i kolumn powstają pola tabeli, które powinny być wypełnione liczbami, a jeżeli jest to niemożliwe – znakami umownymi. Powszechnie stosowane znaki umowne:</w:t>
      </w:r>
    </w:p>
    <w:p w14:paraId="1BF1666C" w14:textId="77777777" w:rsidR="001E4592" w:rsidRPr="003A707E" w:rsidRDefault="001E4592" w:rsidP="001E4592">
      <w:pPr>
        <w:pStyle w:val="Wypunktowanie"/>
      </w:pPr>
      <w:r w:rsidRPr="003A707E">
        <w:t>kreska (-) oznacza, że zjawisko nie występuje,</w:t>
      </w:r>
    </w:p>
    <w:p w14:paraId="16F2EFAA" w14:textId="77777777" w:rsidR="001E4592" w:rsidRPr="003A707E" w:rsidRDefault="001E4592" w:rsidP="001E4592">
      <w:pPr>
        <w:pStyle w:val="Wypunktowanie"/>
      </w:pPr>
      <w:r w:rsidRPr="003A707E">
        <w:t>zero (0) oznacza, że zjawisko występuje w niewielkich ilościach, mniejszych niż pół jednostki miary przyjętej do wyrażenia jego rozmiarów,</w:t>
      </w:r>
    </w:p>
    <w:p w14:paraId="00E1099B" w14:textId="77777777" w:rsidR="001E4592" w:rsidRPr="003A707E" w:rsidRDefault="001E4592" w:rsidP="001E4592">
      <w:pPr>
        <w:pStyle w:val="Wypunktowanie"/>
      </w:pPr>
      <w:r w:rsidRPr="003A707E">
        <w:t>kropka (.) oznacza brak informacji o danym zjawisku, bądź też, że posiadane informacje są niewiarygodne,</w:t>
      </w:r>
    </w:p>
    <w:p w14:paraId="543A1F4D" w14:textId="77777777" w:rsidR="001E4592" w:rsidRPr="003A707E" w:rsidRDefault="001E4592" w:rsidP="001E4592">
      <w:pPr>
        <w:pStyle w:val="Wypunktowanie"/>
      </w:pPr>
      <w:r w:rsidRPr="003A707E">
        <w:t>krzyżyk (x) oznacza, że wypełnienie danego pola było ze względu na układ tabeli niemożliwe lub niecelowe,</w:t>
      </w:r>
    </w:p>
    <w:p w14:paraId="54CFBC51" w14:textId="77777777" w:rsidR="001E4592" w:rsidRPr="003A707E" w:rsidRDefault="001E4592" w:rsidP="001E4592">
      <w:pPr>
        <w:pStyle w:val="Wypunktowanie"/>
      </w:pPr>
      <w:r w:rsidRPr="003A707E">
        <w:t>(w tym:) oznacza, że nie podaje się wszystkich składników prezentowanej sumy ogólnej.</w:t>
      </w:r>
    </w:p>
    <w:p w14:paraId="40785195" w14:textId="77777777" w:rsidR="001E4592" w:rsidRPr="00296303" w:rsidRDefault="001E4592" w:rsidP="001E4592">
      <w:pPr>
        <w:pStyle w:val="Nrwypunktowanie"/>
        <w:numPr>
          <w:ilvl w:val="0"/>
          <w:numId w:val="0"/>
        </w:numPr>
        <w:ind w:left="714"/>
      </w:pPr>
      <w:r w:rsidRPr="003A707E">
        <w:t xml:space="preserve">W </w:t>
      </w:r>
      <w:r w:rsidRPr="003A707E">
        <w:rPr>
          <w:b/>
          <w:bCs/>
        </w:rPr>
        <w:t>objaśnieniach</w:t>
      </w:r>
      <w:r w:rsidRPr="003A707E">
        <w:t xml:space="preserve"> podaje się – jeżeli to konieczne – informacje o sposobie pomiaru, agregacji, porównywalności w czasie itp. oraz zawsze o źródle (źródłach) danych zamieszczonych w tabeli (Źródło: ......).</w:t>
      </w:r>
    </w:p>
    <w:p w14:paraId="62DE9905" w14:textId="77777777" w:rsidR="001E4592" w:rsidRPr="002B1066" w:rsidRDefault="001E4592" w:rsidP="001E4592">
      <w:pPr>
        <w:pStyle w:val="Tytutabeli"/>
        <w:spacing w:after="120"/>
      </w:pPr>
      <w:r>
        <w:br w:type="page"/>
      </w:r>
      <w:r w:rsidRPr="007D568E">
        <w:rPr>
          <w:szCs w:val="22"/>
        </w:rPr>
        <w:lastRenderedPageBreak/>
        <w:t xml:space="preserve">Tabela 1.1. Struktura zużycia energii w 2012 w państwach UE-14 (w %) i indeks gospodarek opartych na wiedzy, KEI (2012 ranking) </w:t>
      </w:r>
      <w:r w:rsidRPr="004F008C">
        <w:rPr>
          <w:iCs/>
        </w:rPr>
        <w:t xml:space="preserve">(styl: </w:t>
      </w:r>
      <w:r w:rsidRPr="004F008C">
        <w:rPr>
          <w:iCs/>
          <w:color w:val="0000FF"/>
        </w:rPr>
        <w:t>Tytuł tabeli</w:t>
      </w:r>
      <w:r w:rsidRPr="004F008C">
        <w:rPr>
          <w:iCs/>
        </w:rPr>
        <w:t>)</w:t>
      </w:r>
      <w:r>
        <w:t xml:space="preserve"> </w:t>
      </w:r>
      <w:r w:rsidRPr="00255197">
        <w:rPr>
          <w:color w:val="FF0000"/>
        </w:rPr>
        <w:t>&lt;nie stawia się kropek w tytułach</w:t>
      </w:r>
      <w:r>
        <w:rPr>
          <w:color w:val="FF0000"/>
        </w:rPr>
        <w:t xml:space="preserve">; w treści tabel nie stosuje się wyróżnionej czcionki </w:t>
      </w:r>
      <w:r w:rsidRPr="00255197">
        <w:rPr>
          <w:color w:val="FF0000"/>
        </w:rPr>
        <w:t>&gt;</w:t>
      </w:r>
    </w:p>
    <w:tbl>
      <w:tblPr>
        <w:tblW w:w="8500" w:type="dxa"/>
        <w:jc w:val="center"/>
        <w:shd w:val="clear" w:color="auto" w:fill="FFFFFF"/>
        <w:tblLayout w:type="fixed"/>
        <w:tblCellMar>
          <w:left w:w="70" w:type="dxa"/>
          <w:right w:w="70" w:type="dxa"/>
        </w:tblCellMar>
        <w:tblLook w:val="04A0" w:firstRow="1" w:lastRow="0" w:firstColumn="1" w:lastColumn="0" w:noHBand="0" w:noVBand="1"/>
      </w:tblPr>
      <w:tblGrid>
        <w:gridCol w:w="1119"/>
        <w:gridCol w:w="1255"/>
        <w:gridCol w:w="1256"/>
        <w:gridCol w:w="1255"/>
        <w:gridCol w:w="1256"/>
        <w:gridCol w:w="1255"/>
        <w:gridCol w:w="1104"/>
      </w:tblGrid>
      <w:tr w:rsidR="001E4592" w:rsidRPr="008D21F5" w14:paraId="5D9423A6" w14:textId="77777777" w:rsidTr="00B63E1A">
        <w:trPr>
          <w:jc w:val="center"/>
        </w:trPr>
        <w:tc>
          <w:tcPr>
            <w:tcW w:w="111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A13122" w14:textId="77777777" w:rsidR="001E4592" w:rsidRPr="00B961C9" w:rsidRDefault="001E4592" w:rsidP="00B63E1A">
            <w:pPr>
              <w:pStyle w:val="Tabelatekst"/>
              <w:spacing w:after="40"/>
              <w:rPr>
                <w:rFonts w:ascii="Times New Roman" w:hAnsi="Times New Roman"/>
                <w:sz w:val="20"/>
                <w:szCs w:val="20"/>
              </w:rPr>
            </w:pPr>
            <w:r w:rsidRPr="00B961C9">
              <w:rPr>
                <w:rFonts w:ascii="Times New Roman" w:hAnsi="Times New Roman"/>
                <w:sz w:val="20"/>
                <w:szCs w:val="20"/>
              </w:rPr>
              <w:t>Country</w:t>
            </w:r>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E69070" w14:textId="77777777" w:rsidR="001E4592" w:rsidRPr="00B961C9" w:rsidRDefault="001E4592" w:rsidP="00B63E1A">
            <w:pPr>
              <w:pStyle w:val="Tabelatekst"/>
              <w:spacing w:after="40"/>
              <w:rPr>
                <w:rFonts w:ascii="Times New Roman" w:hAnsi="Times New Roman"/>
                <w:sz w:val="20"/>
                <w:szCs w:val="20"/>
              </w:rPr>
            </w:pPr>
            <w:r w:rsidRPr="00B961C9">
              <w:rPr>
                <w:rFonts w:ascii="Times New Roman" w:hAnsi="Times New Roman"/>
                <w:sz w:val="20"/>
                <w:szCs w:val="20"/>
              </w:rPr>
              <w:t xml:space="preserve">Solid </w:t>
            </w:r>
            <w:proofErr w:type="spellStart"/>
            <w:r w:rsidRPr="00B961C9">
              <w:rPr>
                <w:rFonts w:ascii="Times New Roman" w:hAnsi="Times New Roman"/>
                <w:sz w:val="20"/>
                <w:szCs w:val="20"/>
              </w:rPr>
              <w:t>fuels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3FDD2C"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Crude</w:t>
            </w:r>
            <w:proofErr w:type="spellEnd"/>
            <w:r w:rsidRPr="00B961C9">
              <w:rPr>
                <w:rFonts w:ascii="Times New Roman" w:hAnsi="Times New Roman"/>
                <w:sz w:val="20"/>
                <w:szCs w:val="20"/>
              </w:rPr>
              <w:t xml:space="preserve"> </w:t>
            </w:r>
            <w:proofErr w:type="spellStart"/>
            <w:r w:rsidRPr="00B961C9">
              <w:rPr>
                <w:rFonts w:ascii="Times New Roman" w:hAnsi="Times New Roman"/>
                <w:sz w:val="20"/>
                <w:szCs w:val="20"/>
              </w:rPr>
              <w:t>oil</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14BB92"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Gas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16CC108"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Renewables</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362673" w14:textId="77777777" w:rsidR="001E4592" w:rsidRPr="00B961C9" w:rsidRDefault="001E4592" w:rsidP="00B63E1A">
            <w:pPr>
              <w:pStyle w:val="Tabelatekst"/>
              <w:spacing w:after="40"/>
              <w:rPr>
                <w:rFonts w:ascii="Times New Roman" w:hAnsi="Times New Roman"/>
                <w:sz w:val="20"/>
                <w:szCs w:val="20"/>
              </w:rPr>
            </w:pPr>
            <w:proofErr w:type="spellStart"/>
            <w:r w:rsidRPr="00B961C9">
              <w:rPr>
                <w:rFonts w:ascii="Times New Roman" w:hAnsi="Times New Roman"/>
                <w:sz w:val="20"/>
                <w:szCs w:val="20"/>
              </w:rPr>
              <w:t>Nuclear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DDBC0" w14:textId="77777777" w:rsidR="001E4592" w:rsidRPr="00B961C9" w:rsidRDefault="001E4592" w:rsidP="00B63E1A">
            <w:pPr>
              <w:pStyle w:val="Tabelatekst"/>
              <w:spacing w:after="40"/>
              <w:rPr>
                <w:rFonts w:ascii="Times New Roman" w:hAnsi="Times New Roman"/>
                <w:sz w:val="20"/>
                <w:szCs w:val="20"/>
              </w:rPr>
            </w:pPr>
            <w:r w:rsidRPr="00B961C9">
              <w:rPr>
                <w:rFonts w:ascii="Times New Roman" w:hAnsi="Times New Roman"/>
                <w:sz w:val="20"/>
                <w:szCs w:val="20"/>
              </w:rPr>
              <w:t>KEI 2012</w:t>
            </w:r>
          </w:p>
        </w:tc>
      </w:tr>
      <w:tr w:rsidR="001E4592" w:rsidRPr="001E4592" w14:paraId="07133866" w14:textId="77777777" w:rsidTr="00B63E1A">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17287B69" w14:textId="77777777" w:rsidR="001E4592" w:rsidRPr="007D568E" w:rsidRDefault="001E4592" w:rsidP="00B63E1A">
            <w:pPr>
              <w:pStyle w:val="Tabelatekst"/>
              <w:spacing w:after="40"/>
              <w:rPr>
                <w:rFonts w:ascii="Times New Roman" w:hAnsi="Times New Roman"/>
                <w:sz w:val="20"/>
                <w:szCs w:val="20"/>
                <w:lang w:val="en-GB"/>
              </w:rPr>
            </w:pPr>
            <w:r w:rsidRPr="00B961C9">
              <w:rPr>
                <w:rFonts w:ascii="Times New Roman" w:hAnsi="Times New Roman"/>
                <w:bCs/>
                <w:sz w:val="20"/>
                <w:szCs w:val="20"/>
                <w:lang w:val="en-GB"/>
              </w:rPr>
              <w:t>High-level knowledge-based economies</w:t>
            </w:r>
            <w:r w:rsidRPr="007D568E">
              <w:rPr>
                <w:rFonts w:ascii="Times New Roman" w:hAnsi="Times New Roman"/>
                <w:b/>
                <w:sz w:val="20"/>
                <w:szCs w:val="20"/>
                <w:lang w:val="en-GB"/>
              </w:rPr>
              <w:t xml:space="preserve"> </w:t>
            </w:r>
            <w:r w:rsidRPr="004F008C">
              <w:rPr>
                <w:rFonts w:ascii="Times New Roman" w:hAnsi="Times New Roman"/>
                <w:iCs/>
                <w:sz w:val="20"/>
                <w:szCs w:val="20"/>
                <w:lang w:val="en-GB"/>
              </w:rPr>
              <w:t>(</w:t>
            </w:r>
            <w:proofErr w:type="spellStart"/>
            <w:r w:rsidRPr="004F008C">
              <w:rPr>
                <w:rFonts w:ascii="Times New Roman" w:hAnsi="Times New Roman"/>
                <w:iCs/>
                <w:sz w:val="20"/>
                <w:szCs w:val="20"/>
                <w:lang w:val="en-GB"/>
              </w:rPr>
              <w:t>styl</w:t>
            </w:r>
            <w:proofErr w:type="spellEnd"/>
            <w:r w:rsidRPr="004F008C">
              <w:rPr>
                <w:rFonts w:ascii="Times New Roman" w:hAnsi="Times New Roman"/>
                <w:iCs/>
                <w:sz w:val="20"/>
                <w:szCs w:val="20"/>
                <w:lang w:val="en-GB"/>
              </w:rPr>
              <w:t xml:space="preserve">: </w:t>
            </w:r>
            <w:proofErr w:type="spellStart"/>
            <w:r w:rsidRPr="004F008C">
              <w:rPr>
                <w:rFonts w:ascii="Times New Roman" w:hAnsi="Times New Roman"/>
                <w:iCs/>
                <w:color w:val="0000FF"/>
                <w:sz w:val="20"/>
                <w:szCs w:val="20"/>
                <w:lang w:val="en-GB"/>
              </w:rPr>
              <w:t>Tabela</w:t>
            </w:r>
            <w:proofErr w:type="spellEnd"/>
            <w:r w:rsidRPr="004F008C">
              <w:rPr>
                <w:rFonts w:ascii="Times New Roman" w:hAnsi="Times New Roman"/>
                <w:iCs/>
                <w:color w:val="0000FF"/>
                <w:sz w:val="20"/>
                <w:szCs w:val="20"/>
                <w:lang w:val="en-GB"/>
              </w:rPr>
              <w:t xml:space="preserve"> </w:t>
            </w:r>
            <w:proofErr w:type="spellStart"/>
            <w:r w:rsidRPr="004F008C">
              <w:rPr>
                <w:rFonts w:ascii="Times New Roman" w:hAnsi="Times New Roman"/>
                <w:iCs/>
                <w:color w:val="0000FF"/>
                <w:sz w:val="20"/>
                <w:szCs w:val="20"/>
                <w:lang w:val="en-GB"/>
              </w:rPr>
              <w:t>tekst</w:t>
            </w:r>
            <w:proofErr w:type="spellEnd"/>
            <w:r w:rsidRPr="004F008C">
              <w:rPr>
                <w:rFonts w:ascii="Times New Roman" w:hAnsi="Times New Roman"/>
                <w:iCs/>
                <w:sz w:val="20"/>
                <w:szCs w:val="20"/>
                <w:lang w:val="en-GB"/>
              </w:rPr>
              <w:t>)</w:t>
            </w:r>
            <w:r w:rsidRPr="007D568E">
              <w:rPr>
                <w:rFonts w:ascii="Times New Roman" w:hAnsi="Times New Roman"/>
                <w:i/>
                <w:sz w:val="20"/>
                <w:szCs w:val="20"/>
                <w:lang w:val="en-GB"/>
              </w:rPr>
              <w:t xml:space="preserve"> </w:t>
            </w:r>
          </w:p>
        </w:tc>
      </w:tr>
      <w:tr w:rsidR="001E4592" w:rsidRPr="00EB6FBB" w14:paraId="2605D8BF" w14:textId="77777777" w:rsidTr="00B63E1A">
        <w:trPr>
          <w:trHeight w:val="284"/>
          <w:jc w:val="center"/>
        </w:trPr>
        <w:tc>
          <w:tcPr>
            <w:tcW w:w="1119" w:type="dxa"/>
            <w:tcBorders>
              <w:top w:val="single" w:sz="4" w:space="0" w:color="auto"/>
              <w:left w:val="single" w:sz="4" w:space="0" w:color="auto"/>
              <w:right w:val="single" w:sz="4" w:space="0" w:color="auto"/>
            </w:tcBorders>
            <w:shd w:val="clear" w:color="auto" w:fill="FFFFFF"/>
            <w:noWrap/>
            <w:vAlign w:val="center"/>
            <w:hideMark/>
          </w:tcPr>
          <w:p w14:paraId="07675EF3"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Sweden</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23B2451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0911D27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25</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0BC3AE7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w:t>
            </w:r>
          </w:p>
        </w:tc>
        <w:tc>
          <w:tcPr>
            <w:tcW w:w="1256" w:type="dxa"/>
            <w:tcBorders>
              <w:top w:val="single" w:sz="4" w:space="0" w:color="auto"/>
              <w:left w:val="single" w:sz="4" w:space="0" w:color="auto"/>
              <w:right w:val="single" w:sz="4" w:space="0" w:color="auto"/>
            </w:tcBorders>
            <w:shd w:val="clear" w:color="auto" w:fill="FFFFFF"/>
            <w:vAlign w:val="center"/>
          </w:tcPr>
          <w:p w14:paraId="6D07FA0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660F6AE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33</w:t>
            </w:r>
          </w:p>
        </w:tc>
        <w:tc>
          <w:tcPr>
            <w:tcW w:w="1104" w:type="dxa"/>
            <w:tcBorders>
              <w:top w:val="single" w:sz="4" w:space="0" w:color="auto"/>
              <w:left w:val="single" w:sz="4" w:space="0" w:color="auto"/>
              <w:right w:val="single" w:sz="4" w:space="0" w:color="auto"/>
            </w:tcBorders>
            <w:shd w:val="clear" w:color="auto" w:fill="FFFFFF"/>
            <w:noWrap/>
            <w:vAlign w:val="center"/>
            <w:hideMark/>
          </w:tcPr>
          <w:p w14:paraId="78851F1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43</w:t>
            </w:r>
          </w:p>
        </w:tc>
      </w:tr>
      <w:tr w:rsidR="001E4592" w:rsidRPr="00EB6FBB" w14:paraId="02621488" w14:textId="77777777" w:rsidTr="00B63E1A">
        <w:trPr>
          <w:trHeight w:val="284"/>
          <w:jc w:val="center"/>
        </w:trPr>
        <w:tc>
          <w:tcPr>
            <w:tcW w:w="1119" w:type="dxa"/>
            <w:tcBorders>
              <w:left w:val="single" w:sz="4" w:space="0" w:color="auto"/>
              <w:right w:val="single" w:sz="4" w:space="0" w:color="auto"/>
            </w:tcBorders>
            <w:shd w:val="clear" w:color="auto" w:fill="FFFFFF"/>
            <w:noWrap/>
            <w:vAlign w:val="center"/>
            <w:hideMark/>
          </w:tcPr>
          <w:p w14:paraId="4958DDBF"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Finland</w:t>
            </w:r>
            <w:proofErr w:type="spellEnd"/>
          </w:p>
        </w:tc>
        <w:tc>
          <w:tcPr>
            <w:tcW w:w="1255" w:type="dxa"/>
            <w:tcBorders>
              <w:left w:val="single" w:sz="4" w:space="0" w:color="auto"/>
              <w:right w:val="single" w:sz="4" w:space="0" w:color="auto"/>
            </w:tcBorders>
            <w:shd w:val="clear" w:color="auto" w:fill="FFFFFF"/>
            <w:noWrap/>
            <w:vAlign w:val="center"/>
            <w:hideMark/>
          </w:tcPr>
          <w:p w14:paraId="713FB15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6" w:type="dxa"/>
            <w:tcBorders>
              <w:left w:val="single" w:sz="4" w:space="0" w:color="auto"/>
              <w:right w:val="single" w:sz="4" w:space="0" w:color="auto"/>
            </w:tcBorders>
            <w:shd w:val="clear" w:color="auto" w:fill="FFFFFF"/>
            <w:noWrap/>
            <w:vAlign w:val="center"/>
            <w:hideMark/>
          </w:tcPr>
          <w:p w14:paraId="338439D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26</w:t>
            </w:r>
          </w:p>
        </w:tc>
        <w:tc>
          <w:tcPr>
            <w:tcW w:w="1255" w:type="dxa"/>
            <w:tcBorders>
              <w:left w:val="single" w:sz="4" w:space="0" w:color="auto"/>
              <w:right w:val="single" w:sz="4" w:space="0" w:color="auto"/>
            </w:tcBorders>
            <w:shd w:val="clear" w:color="auto" w:fill="FFFFFF"/>
            <w:noWrap/>
            <w:vAlign w:val="center"/>
            <w:hideMark/>
          </w:tcPr>
          <w:p w14:paraId="72ABCD1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p>
        </w:tc>
        <w:tc>
          <w:tcPr>
            <w:tcW w:w="1256" w:type="dxa"/>
            <w:tcBorders>
              <w:left w:val="single" w:sz="4" w:space="0" w:color="auto"/>
              <w:right w:val="single" w:sz="4" w:space="0" w:color="auto"/>
            </w:tcBorders>
            <w:shd w:val="clear" w:color="auto" w:fill="FFFFFF"/>
            <w:vAlign w:val="center"/>
          </w:tcPr>
          <w:p w14:paraId="43E7B8F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29</w:t>
            </w:r>
          </w:p>
        </w:tc>
        <w:tc>
          <w:tcPr>
            <w:tcW w:w="1255" w:type="dxa"/>
            <w:tcBorders>
              <w:left w:val="single" w:sz="4" w:space="0" w:color="auto"/>
              <w:right w:val="single" w:sz="4" w:space="0" w:color="auto"/>
            </w:tcBorders>
            <w:shd w:val="clear" w:color="auto" w:fill="FFFFFF"/>
            <w:noWrap/>
            <w:vAlign w:val="center"/>
            <w:hideMark/>
          </w:tcPr>
          <w:p w14:paraId="2BB055E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17</w:t>
            </w:r>
          </w:p>
        </w:tc>
        <w:tc>
          <w:tcPr>
            <w:tcW w:w="1104" w:type="dxa"/>
            <w:tcBorders>
              <w:left w:val="single" w:sz="4" w:space="0" w:color="auto"/>
              <w:right w:val="single" w:sz="4" w:space="0" w:color="auto"/>
            </w:tcBorders>
            <w:shd w:val="clear" w:color="auto" w:fill="FFFFFF"/>
            <w:noWrap/>
            <w:vAlign w:val="center"/>
            <w:hideMark/>
          </w:tcPr>
          <w:p w14:paraId="26DCDEF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33</w:t>
            </w:r>
          </w:p>
        </w:tc>
      </w:tr>
      <w:tr w:rsidR="001E4592" w:rsidRPr="00EB6FBB" w14:paraId="42467C7E" w14:textId="77777777" w:rsidTr="00B63E1A">
        <w:trPr>
          <w:trHeight w:val="284"/>
          <w:jc w:val="center"/>
        </w:trPr>
        <w:tc>
          <w:tcPr>
            <w:tcW w:w="1119" w:type="dxa"/>
            <w:tcBorders>
              <w:left w:val="single" w:sz="4" w:space="0" w:color="auto"/>
              <w:right w:val="single" w:sz="4" w:space="0" w:color="auto"/>
            </w:tcBorders>
            <w:shd w:val="clear" w:color="auto" w:fill="FFFFFF"/>
            <w:noWrap/>
            <w:vAlign w:val="center"/>
            <w:hideMark/>
          </w:tcPr>
          <w:p w14:paraId="07BA4960"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Denmark</w:t>
            </w:r>
            <w:proofErr w:type="spellEnd"/>
          </w:p>
        </w:tc>
        <w:tc>
          <w:tcPr>
            <w:tcW w:w="1255" w:type="dxa"/>
            <w:tcBorders>
              <w:left w:val="single" w:sz="4" w:space="0" w:color="auto"/>
              <w:right w:val="single" w:sz="4" w:space="0" w:color="auto"/>
            </w:tcBorders>
            <w:shd w:val="clear" w:color="auto" w:fill="FFFFFF"/>
            <w:noWrap/>
            <w:vAlign w:val="center"/>
            <w:hideMark/>
          </w:tcPr>
          <w:p w14:paraId="109DA28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14</w:t>
            </w:r>
          </w:p>
        </w:tc>
        <w:tc>
          <w:tcPr>
            <w:tcW w:w="1256" w:type="dxa"/>
            <w:tcBorders>
              <w:left w:val="single" w:sz="4" w:space="0" w:color="auto"/>
              <w:right w:val="single" w:sz="4" w:space="0" w:color="auto"/>
            </w:tcBorders>
            <w:shd w:val="clear" w:color="auto" w:fill="FFFFFF"/>
            <w:noWrap/>
            <w:vAlign w:val="center"/>
            <w:hideMark/>
          </w:tcPr>
          <w:p w14:paraId="0A71A7F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39</w:t>
            </w:r>
          </w:p>
        </w:tc>
        <w:tc>
          <w:tcPr>
            <w:tcW w:w="1255" w:type="dxa"/>
            <w:tcBorders>
              <w:left w:val="single" w:sz="4" w:space="0" w:color="auto"/>
              <w:right w:val="single" w:sz="4" w:space="0" w:color="auto"/>
            </w:tcBorders>
            <w:shd w:val="clear" w:color="auto" w:fill="FFFFFF"/>
            <w:noWrap/>
            <w:vAlign w:val="center"/>
            <w:hideMark/>
          </w:tcPr>
          <w:p w14:paraId="4544CA5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19</w:t>
            </w:r>
          </w:p>
        </w:tc>
        <w:tc>
          <w:tcPr>
            <w:tcW w:w="1256" w:type="dxa"/>
            <w:tcBorders>
              <w:left w:val="single" w:sz="4" w:space="0" w:color="auto"/>
              <w:right w:val="single" w:sz="4" w:space="0" w:color="auto"/>
            </w:tcBorders>
            <w:shd w:val="clear" w:color="auto" w:fill="FFFFFF"/>
            <w:vAlign w:val="center"/>
          </w:tcPr>
          <w:p w14:paraId="7B14330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23</w:t>
            </w:r>
          </w:p>
        </w:tc>
        <w:tc>
          <w:tcPr>
            <w:tcW w:w="1255" w:type="dxa"/>
            <w:tcBorders>
              <w:left w:val="single" w:sz="4" w:space="0" w:color="auto"/>
              <w:right w:val="single" w:sz="4" w:space="0" w:color="auto"/>
            </w:tcBorders>
            <w:shd w:val="clear" w:color="auto" w:fill="FFFFFF"/>
            <w:noWrap/>
            <w:vAlign w:val="center"/>
            <w:hideMark/>
          </w:tcPr>
          <w:p w14:paraId="50F58E0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77563BF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16</w:t>
            </w:r>
          </w:p>
        </w:tc>
      </w:tr>
      <w:tr w:rsidR="001E4592" w:rsidRPr="00EB6FBB" w14:paraId="60A5B185" w14:textId="77777777" w:rsidTr="00B63E1A">
        <w:trPr>
          <w:trHeight w:val="284"/>
          <w:jc w:val="center"/>
        </w:trPr>
        <w:tc>
          <w:tcPr>
            <w:tcW w:w="1119" w:type="dxa"/>
            <w:tcBorders>
              <w:left w:val="single" w:sz="4" w:space="0" w:color="auto"/>
              <w:bottom w:val="single" w:sz="4" w:space="0" w:color="auto"/>
              <w:right w:val="single" w:sz="4" w:space="0" w:color="auto"/>
            </w:tcBorders>
            <w:shd w:val="clear" w:color="auto" w:fill="FFFFFF"/>
            <w:noWrap/>
            <w:vAlign w:val="center"/>
            <w:hideMark/>
          </w:tcPr>
          <w:p w14:paraId="2522D600"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Netherlands</w:t>
            </w:r>
            <w:proofErr w:type="spellEnd"/>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44788AE0" w14:textId="77777777" w:rsidR="001E4592" w:rsidRPr="007D568E" w:rsidRDefault="001E4592" w:rsidP="00B63E1A">
            <w:pPr>
              <w:pStyle w:val="Tabelatekst"/>
              <w:spacing w:after="40"/>
              <w:ind w:right="57"/>
              <w:rPr>
                <w:rFonts w:ascii="Times New Roman" w:hAnsi="Times New Roman"/>
                <w:sz w:val="20"/>
                <w:szCs w:val="20"/>
                <w:vertAlign w:val="subscript"/>
              </w:rPr>
            </w:pPr>
            <w:r w:rsidRPr="007D568E">
              <w:rPr>
                <w:rFonts w:ascii="Times New Roman" w:hAnsi="Times New Roman"/>
                <w:sz w:val="20"/>
                <w:szCs w:val="20"/>
              </w:rPr>
              <w:t>10</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5F749B2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770F09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40</w:t>
            </w:r>
          </w:p>
        </w:tc>
        <w:tc>
          <w:tcPr>
            <w:tcW w:w="1256" w:type="dxa"/>
            <w:tcBorders>
              <w:left w:val="single" w:sz="4" w:space="0" w:color="auto"/>
              <w:bottom w:val="single" w:sz="4" w:space="0" w:color="auto"/>
              <w:right w:val="single" w:sz="4" w:space="0" w:color="auto"/>
            </w:tcBorders>
            <w:shd w:val="clear" w:color="auto" w:fill="FFFFFF"/>
            <w:vAlign w:val="center"/>
          </w:tcPr>
          <w:p w14:paraId="62CAF7B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F8E3B6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w:t>
            </w:r>
          </w:p>
        </w:tc>
        <w:tc>
          <w:tcPr>
            <w:tcW w:w="1104" w:type="dxa"/>
            <w:tcBorders>
              <w:left w:val="single" w:sz="4" w:space="0" w:color="auto"/>
              <w:bottom w:val="single" w:sz="4" w:space="0" w:color="auto"/>
              <w:right w:val="single" w:sz="4" w:space="0" w:color="auto"/>
            </w:tcBorders>
            <w:shd w:val="clear" w:color="auto" w:fill="FFFFFF"/>
            <w:noWrap/>
            <w:vAlign w:val="center"/>
            <w:hideMark/>
          </w:tcPr>
          <w:p w14:paraId="2E89343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r>
              <w:rPr>
                <w:rFonts w:ascii="Times New Roman" w:hAnsi="Times New Roman"/>
                <w:sz w:val="20"/>
                <w:szCs w:val="20"/>
              </w:rPr>
              <w:t>,</w:t>
            </w:r>
            <w:r w:rsidRPr="007D568E">
              <w:rPr>
                <w:rFonts w:ascii="Times New Roman" w:hAnsi="Times New Roman"/>
                <w:sz w:val="20"/>
                <w:szCs w:val="20"/>
              </w:rPr>
              <w:t>11</w:t>
            </w:r>
          </w:p>
        </w:tc>
      </w:tr>
      <w:tr w:rsidR="001E4592" w:rsidRPr="001E4592" w14:paraId="19F75F9E" w14:textId="77777777" w:rsidTr="00B63E1A">
        <w:trPr>
          <w:jc w:val="center"/>
        </w:trPr>
        <w:tc>
          <w:tcPr>
            <w:tcW w:w="850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81F58" w14:textId="77777777" w:rsidR="001E4592" w:rsidRPr="00B961C9" w:rsidRDefault="001E4592" w:rsidP="00B63E1A">
            <w:pPr>
              <w:pStyle w:val="Tabelatekst"/>
              <w:spacing w:after="40"/>
              <w:rPr>
                <w:rFonts w:ascii="Times New Roman" w:hAnsi="Times New Roman"/>
                <w:bCs/>
                <w:sz w:val="20"/>
                <w:szCs w:val="20"/>
                <w:lang w:val="en-US"/>
              </w:rPr>
            </w:pPr>
            <w:r w:rsidRPr="00B961C9">
              <w:rPr>
                <w:rFonts w:ascii="Times New Roman" w:hAnsi="Times New Roman"/>
                <w:bCs/>
                <w:sz w:val="20"/>
                <w:szCs w:val="20"/>
                <w:lang w:val="en-US"/>
              </w:rPr>
              <w:t>Middle-level knowledge-based economies</w:t>
            </w:r>
          </w:p>
        </w:tc>
      </w:tr>
      <w:tr w:rsidR="001E4592" w:rsidRPr="00EB6FBB" w14:paraId="136D09DE" w14:textId="77777777" w:rsidTr="00B63E1A">
        <w:trPr>
          <w:jc w:val="center"/>
        </w:trPr>
        <w:tc>
          <w:tcPr>
            <w:tcW w:w="1119" w:type="dxa"/>
            <w:tcBorders>
              <w:top w:val="single" w:sz="4" w:space="0" w:color="auto"/>
              <w:left w:val="single" w:sz="4" w:space="0" w:color="auto"/>
              <w:right w:val="single" w:sz="4" w:space="0" w:color="auto"/>
            </w:tcBorders>
            <w:shd w:val="clear" w:color="auto" w:fill="FFFFFF"/>
            <w:noWrap/>
            <w:vAlign w:val="center"/>
            <w:hideMark/>
          </w:tcPr>
          <w:p w14:paraId="421BF269"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Germany</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452F80F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25</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4A73168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3C34765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22</w:t>
            </w:r>
          </w:p>
        </w:tc>
        <w:tc>
          <w:tcPr>
            <w:tcW w:w="1256" w:type="dxa"/>
            <w:tcBorders>
              <w:top w:val="single" w:sz="4" w:space="0" w:color="auto"/>
              <w:left w:val="single" w:sz="4" w:space="0" w:color="auto"/>
              <w:right w:val="single" w:sz="4" w:space="0" w:color="auto"/>
            </w:tcBorders>
            <w:shd w:val="clear" w:color="auto" w:fill="FFFFFF"/>
            <w:vAlign w:val="center"/>
          </w:tcPr>
          <w:p w14:paraId="43ABAE2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10</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2C451F3B"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p>
        </w:tc>
        <w:tc>
          <w:tcPr>
            <w:tcW w:w="1104" w:type="dxa"/>
            <w:tcBorders>
              <w:top w:val="single" w:sz="4" w:space="0" w:color="auto"/>
              <w:left w:val="single" w:sz="4" w:space="0" w:color="auto"/>
              <w:right w:val="single" w:sz="4" w:space="0" w:color="auto"/>
            </w:tcBorders>
            <w:shd w:val="clear" w:color="auto" w:fill="FFFFFF"/>
            <w:noWrap/>
            <w:vAlign w:val="center"/>
            <w:hideMark/>
          </w:tcPr>
          <w:p w14:paraId="72CBE71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9</w:t>
            </w:r>
          </w:p>
        </w:tc>
      </w:tr>
      <w:tr w:rsidR="001E4592" w:rsidRPr="00EB6FBB" w14:paraId="7B895AEB"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5920393A"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Ireland</w:t>
            </w:r>
            <w:proofErr w:type="spellEnd"/>
          </w:p>
        </w:tc>
        <w:tc>
          <w:tcPr>
            <w:tcW w:w="1255" w:type="dxa"/>
            <w:tcBorders>
              <w:left w:val="single" w:sz="4" w:space="0" w:color="auto"/>
              <w:right w:val="single" w:sz="4" w:space="0" w:color="auto"/>
            </w:tcBorders>
            <w:shd w:val="clear" w:color="auto" w:fill="FFFFFF"/>
            <w:noWrap/>
            <w:vAlign w:val="center"/>
            <w:hideMark/>
          </w:tcPr>
          <w:p w14:paraId="44404D0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17</w:t>
            </w:r>
          </w:p>
        </w:tc>
        <w:tc>
          <w:tcPr>
            <w:tcW w:w="1256" w:type="dxa"/>
            <w:tcBorders>
              <w:left w:val="single" w:sz="4" w:space="0" w:color="auto"/>
              <w:right w:val="single" w:sz="4" w:space="0" w:color="auto"/>
            </w:tcBorders>
            <w:shd w:val="clear" w:color="auto" w:fill="FFFFFF"/>
            <w:noWrap/>
            <w:vAlign w:val="center"/>
            <w:hideMark/>
          </w:tcPr>
          <w:p w14:paraId="71D7A8AE"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47</w:t>
            </w:r>
          </w:p>
        </w:tc>
        <w:tc>
          <w:tcPr>
            <w:tcW w:w="1255" w:type="dxa"/>
            <w:tcBorders>
              <w:left w:val="single" w:sz="4" w:space="0" w:color="auto"/>
              <w:right w:val="single" w:sz="4" w:space="0" w:color="auto"/>
            </w:tcBorders>
            <w:shd w:val="clear" w:color="auto" w:fill="FFFFFF"/>
            <w:noWrap/>
            <w:vAlign w:val="center"/>
            <w:hideMark/>
          </w:tcPr>
          <w:p w14:paraId="796F22AE"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29</w:t>
            </w:r>
          </w:p>
        </w:tc>
        <w:tc>
          <w:tcPr>
            <w:tcW w:w="1256" w:type="dxa"/>
            <w:tcBorders>
              <w:left w:val="single" w:sz="4" w:space="0" w:color="auto"/>
              <w:right w:val="single" w:sz="4" w:space="0" w:color="auto"/>
            </w:tcBorders>
            <w:shd w:val="clear" w:color="auto" w:fill="FFFFFF"/>
            <w:vAlign w:val="center"/>
          </w:tcPr>
          <w:p w14:paraId="379256A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6</w:t>
            </w:r>
          </w:p>
        </w:tc>
        <w:tc>
          <w:tcPr>
            <w:tcW w:w="1255" w:type="dxa"/>
            <w:tcBorders>
              <w:left w:val="single" w:sz="4" w:space="0" w:color="auto"/>
              <w:right w:val="single" w:sz="4" w:space="0" w:color="auto"/>
            </w:tcBorders>
            <w:shd w:val="clear" w:color="auto" w:fill="FFFFFF"/>
            <w:noWrap/>
            <w:vAlign w:val="center"/>
            <w:hideMark/>
          </w:tcPr>
          <w:p w14:paraId="0412749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530ED83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86</w:t>
            </w:r>
          </w:p>
        </w:tc>
      </w:tr>
      <w:tr w:rsidR="001E4592" w:rsidRPr="00EB6FBB" w14:paraId="2D28A6AA"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5F71D843"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UK</w:t>
            </w:r>
          </w:p>
        </w:tc>
        <w:tc>
          <w:tcPr>
            <w:tcW w:w="1255" w:type="dxa"/>
            <w:tcBorders>
              <w:left w:val="single" w:sz="4" w:space="0" w:color="auto"/>
              <w:right w:val="single" w:sz="4" w:space="0" w:color="auto"/>
            </w:tcBorders>
            <w:shd w:val="clear" w:color="auto" w:fill="FFFFFF"/>
            <w:noWrap/>
            <w:vAlign w:val="center"/>
            <w:hideMark/>
          </w:tcPr>
          <w:p w14:paraId="2D827BF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19</w:t>
            </w:r>
          </w:p>
        </w:tc>
        <w:tc>
          <w:tcPr>
            <w:tcW w:w="1256" w:type="dxa"/>
            <w:tcBorders>
              <w:left w:val="single" w:sz="4" w:space="0" w:color="auto"/>
              <w:right w:val="single" w:sz="4" w:space="0" w:color="auto"/>
            </w:tcBorders>
            <w:shd w:val="clear" w:color="auto" w:fill="FFFFFF"/>
            <w:noWrap/>
            <w:vAlign w:val="center"/>
            <w:hideMark/>
          </w:tcPr>
          <w:p w14:paraId="01D9EB8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34</w:t>
            </w:r>
          </w:p>
        </w:tc>
        <w:tc>
          <w:tcPr>
            <w:tcW w:w="1255" w:type="dxa"/>
            <w:tcBorders>
              <w:left w:val="single" w:sz="4" w:space="0" w:color="auto"/>
              <w:right w:val="single" w:sz="4" w:space="0" w:color="auto"/>
            </w:tcBorders>
            <w:shd w:val="clear" w:color="auto" w:fill="FFFFFF"/>
            <w:noWrap/>
            <w:vAlign w:val="center"/>
            <w:hideMark/>
          </w:tcPr>
          <w:p w14:paraId="202E44A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33</w:t>
            </w:r>
          </w:p>
        </w:tc>
        <w:tc>
          <w:tcPr>
            <w:tcW w:w="1256" w:type="dxa"/>
            <w:tcBorders>
              <w:left w:val="single" w:sz="4" w:space="0" w:color="auto"/>
              <w:right w:val="single" w:sz="4" w:space="0" w:color="auto"/>
            </w:tcBorders>
            <w:shd w:val="clear" w:color="auto" w:fill="FFFFFF"/>
            <w:vAlign w:val="center"/>
          </w:tcPr>
          <w:p w14:paraId="2A0BCE7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5" w:type="dxa"/>
            <w:tcBorders>
              <w:left w:val="single" w:sz="4" w:space="0" w:color="auto"/>
              <w:right w:val="single" w:sz="4" w:space="0" w:color="auto"/>
            </w:tcBorders>
            <w:shd w:val="clear" w:color="auto" w:fill="FFFFFF"/>
            <w:noWrap/>
            <w:vAlign w:val="center"/>
            <w:hideMark/>
          </w:tcPr>
          <w:p w14:paraId="21FCDDB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p>
        </w:tc>
        <w:tc>
          <w:tcPr>
            <w:tcW w:w="1104" w:type="dxa"/>
            <w:tcBorders>
              <w:left w:val="single" w:sz="4" w:space="0" w:color="auto"/>
              <w:right w:val="single" w:sz="4" w:space="0" w:color="auto"/>
            </w:tcBorders>
            <w:shd w:val="clear" w:color="auto" w:fill="FFFFFF"/>
            <w:noWrap/>
            <w:vAlign w:val="center"/>
            <w:hideMark/>
          </w:tcPr>
          <w:p w14:paraId="7CD25C3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76</w:t>
            </w:r>
          </w:p>
        </w:tc>
      </w:tr>
      <w:tr w:rsidR="001E4592" w:rsidRPr="00EB6FBB" w14:paraId="0D1F1ADB"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0B8E84D4"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Belgium</w:t>
            </w:r>
            <w:proofErr w:type="spellEnd"/>
          </w:p>
        </w:tc>
        <w:tc>
          <w:tcPr>
            <w:tcW w:w="1255" w:type="dxa"/>
            <w:tcBorders>
              <w:left w:val="single" w:sz="4" w:space="0" w:color="auto"/>
              <w:right w:val="single" w:sz="4" w:space="0" w:color="auto"/>
            </w:tcBorders>
            <w:shd w:val="clear" w:color="auto" w:fill="FFFFFF"/>
            <w:noWrap/>
            <w:vAlign w:val="center"/>
            <w:hideMark/>
          </w:tcPr>
          <w:p w14:paraId="758A6DE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5</w:t>
            </w:r>
          </w:p>
        </w:tc>
        <w:tc>
          <w:tcPr>
            <w:tcW w:w="1256" w:type="dxa"/>
            <w:tcBorders>
              <w:left w:val="single" w:sz="4" w:space="0" w:color="auto"/>
              <w:right w:val="single" w:sz="4" w:space="0" w:color="auto"/>
            </w:tcBorders>
            <w:shd w:val="clear" w:color="auto" w:fill="FFFFFF"/>
            <w:noWrap/>
            <w:vAlign w:val="center"/>
            <w:hideMark/>
          </w:tcPr>
          <w:p w14:paraId="5AA78CF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39</w:t>
            </w:r>
          </w:p>
        </w:tc>
        <w:tc>
          <w:tcPr>
            <w:tcW w:w="1255" w:type="dxa"/>
            <w:tcBorders>
              <w:left w:val="single" w:sz="4" w:space="0" w:color="auto"/>
              <w:right w:val="single" w:sz="4" w:space="0" w:color="auto"/>
            </w:tcBorders>
            <w:shd w:val="clear" w:color="auto" w:fill="FFFFFF"/>
            <w:noWrap/>
            <w:vAlign w:val="center"/>
            <w:hideMark/>
          </w:tcPr>
          <w:p w14:paraId="68D89DC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26</w:t>
            </w:r>
          </w:p>
        </w:tc>
        <w:tc>
          <w:tcPr>
            <w:tcW w:w="1256" w:type="dxa"/>
            <w:tcBorders>
              <w:left w:val="single" w:sz="4" w:space="0" w:color="auto"/>
              <w:right w:val="single" w:sz="4" w:space="0" w:color="auto"/>
            </w:tcBorders>
            <w:shd w:val="clear" w:color="auto" w:fill="FFFFFF"/>
            <w:vAlign w:val="center"/>
          </w:tcPr>
          <w:p w14:paraId="592A9DC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6</w:t>
            </w:r>
          </w:p>
        </w:tc>
        <w:tc>
          <w:tcPr>
            <w:tcW w:w="1255" w:type="dxa"/>
            <w:tcBorders>
              <w:left w:val="single" w:sz="4" w:space="0" w:color="auto"/>
              <w:right w:val="single" w:sz="4" w:space="0" w:color="auto"/>
            </w:tcBorders>
            <w:shd w:val="clear" w:color="auto" w:fill="FFFFFF"/>
            <w:noWrap/>
            <w:vAlign w:val="center"/>
            <w:hideMark/>
          </w:tcPr>
          <w:p w14:paraId="52F3F97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18</w:t>
            </w:r>
          </w:p>
        </w:tc>
        <w:tc>
          <w:tcPr>
            <w:tcW w:w="1104" w:type="dxa"/>
            <w:tcBorders>
              <w:left w:val="single" w:sz="4" w:space="0" w:color="auto"/>
              <w:right w:val="single" w:sz="4" w:space="0" w:color="auto"/>
            </w:tcBorders>
            <w:shd w:val="clear" w:color="auto" w:fill="FFFFFF"/>
            <w:noWrap/>
            <w:vAlign w:val="center"/>
            <w:hideMark/>
          </w:tcPr>
          <w:p w14:paraId="74B6351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71</w:t>
            </w:r>
          </w:p>
        </w:tc>
      </w:tr>
      <w:tr w:rsidR="001E4592" w:rsidRPr="00EB6FBB" w14:paraId="71FB0832"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7D560E42"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Austria</w:t>
            </w:r>
          </w:p>
        </w:tc>
        <w:tc>
          <w:tcPr>
            <w:tcW w:w="1255" w:type="dxa"/>
            <w:tcBorders>
              <w:left w:val="single" w:sz="4" w:space="0" w:color="auto"/>
              <w:right w:val="single" w:sz="4" w:space="0" w:color="auto"/>
            </w:tcBorders>
            <w:shd w:val="clear" w:color="auto" w:fill="FFFFFF"/>
            <w:noWrap/>
            <w:vAlign w:val="center"/>
            <w:hideMark/>
          </w:tcPr>
          <w:p w14:paraId="696DFDD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10</w:t>
            </w:r>
          </w:p>
        </w:tc>
        <w:tc>
          <w:tcPr>
            <w:tcW w:w="1256" w:type="dxa"/>
            <w:tcBorders>
              <w:left w:val="single" w:sz="4" w:space="0" w:color="auto"/>
              <w:right w:val="single" w:sz="4" w:space="0" w:color="auto"/>
            </w:tcBorders>
            <w:shd w:val="clear" w:color="auto" w:fill="FFFFFF"/>
            <w:noWrap/>
            <w:vAlign w:val="center"/>
            <w:hideMark/>
          </w:tcPr>
          <w:p w14:paraId="3BB0620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36</w:t>
            </w:r>
          </w:p>
        </w:tc>
        <w:tc>
          <w:tcPr>
            <w:tcW w:w="1255" w:type="dxa"/>
            <w:tcBorders>
              <w:left w:val="single" w:sz="4" w:space="0" w:color="auto"/>
              <w:right w:val="single" w:sz="4" w:space="0" w:color="auto"/>
            </w:tcBorders>
            <w:shd w:val="clear" w:color="auto" w:fill="FFFFFF"/>
            <w:noWrap/>
            <w:vAlign w:val="center"/>
            <w:hideMark/>
          </w:tcPr>
          <w:p w14:paraId="78AE35A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22</w:t>
            </w:r>
          </w:p>
        </w:tc>
        <w:tc>
          <w:tcPr>
            <w:tcW w:w="1256" w:type="dxa"/>
            <w:tcBorders>
              <w:left w:val="single" w:sz="4" w:space="0" w:color="auto"/>
              <w:right w:val="single" w:sz="4" w:space="0" w:color="auto"/>
            </w:tcBorders>
            <w:shd w:val="clear" w:color="auto" w:fill="FFFFFF"/>
            <w:vAlign w:val="center"/>
          </w:tcPr>
          <w:p w14:paraId="4E4C686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30</w:t>
            </w:r>
          </w:p>
        </w:tc>
        <w:tc>
          <w:tcPr>
            <w:tcW w:w="1255" w:type="dxa"/>
            <w:tcBorders>
              <w:left w:val="single" w:sz="4" w:space="0" w:color="auto"/>
              <w:right w:val="single" w:sz="4" w:space="0" w:color="auto"/>
            </w:tcBorders>
            <w:shd w:val="clear" w:color="auto" w:fill="FFFFFF"/>
            <w:noWrap/>
            <w:vAlign w:val="center"/>
            <w:hideMark/>
          </w:tcPr>
          <w:p w14:paraId="644F496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50C007E0"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61</w:t>
            </w:r>
          </w:p>
        </w:tc>
      </w:tr>
      <w:tr w:rsidR="001E4592" w:rsidRPr="00EB6FBB" w14:paraId="6BFDF4CD"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46764E9D"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Spain</w:t>
            </w:r>
            <w:proofErr w:type="spellEnd"/>
          </w:p>
        </w:tc>
        <w:tc>
          <w:tcPr>
            <w:tcW w:w="1255" w:type="dxa"/>
            <w:tcBorders>
              <w:left w:val="single" w:sz="4" w:space="0" w:color="auto"/>
              <w:right w:val="single" w:sz="4" w:space="0" w:color="auto"/>
            </w:tcBorders>
            <w:shd w:val="clear" w:color="auto" w:fill="FFFFFF"/>
            <w:noWrap/>
            <w:vAlign w:val="center"/>
            <w:hideMark/>
          </w:tcPr>
          <w:p w14:paraId="43B2BEF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12</w:t>
            </w:r>
          </w:p>
        </w:tc>
        <w:tc>
          <w:tcPr>
            <w:tcW w:w="1256" w:type="dxa"/>
            <w:tcBorders>
              <w:left w:val="single" w:sz="4" w:space="0" w:color="auto"/>
              <w:right w:val="single" w:sz="4" w:space="0" w:color="auto"/>
            </w:tcBorders>
            <w:shd w:val="clear" w:color="auto" w:fill="FFFFFF"/>
            <w:noWrap/>
            <w:vAlign w:val="center"/>
            <w:hideMark/>
          </w:tcPr>
          <w:p w14:paraId="3B54F31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42</w:t>
            </w:r>
          </w:p>
        </w:tc>
        <w:tc>
          <w:tcPr>
            <w:tcW w:w="1255" w:type="dxa"/>
            <w:tcBorders>
              <w:left w:val="single" w:sz="4" w:space="0" w:color="auto"/>
              <w:right w:val="single" w:sz="4" w:space="0" w:color="auto"/>
            </w:tcBorders>
            <w:shd w:val="clear" w:color="auto" w:fill="FFFFFF"/>
            <w:noWrap/>
            <w:vAlign w:val="center"/>
            <w:hideMark/>
          </w:tcPr>
          <w:p w14:paraId="44FE2EF1"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22</w:t>
            </w:r>
          </w:p>
        </w:tc>
        <w:tc>
          <w:tcPr>
            <w:tcW w:w="1256" w:type="dxa"/>
            <w:tcBorders>
              <w:left w:val="single" w:sz="4" w:space="0" w:color="auto"/>
              <w:right w:val="single" w:sz="4" w:space="0" w:color="auto"/>
            </w:tcBorders>
            <w:shd w:val="clear" w:color="auto" w:fill="FFFFFF"/>
            <w:vAlign w:val="center"/>
          </w:tcPr>
          <w:p w14:paraId="665BA3D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5" w:type="dxa"/>
            <w:tcBorders>
              <w:left w:val="single" w:sz="4" w:space="0" w:color="auto"/>
              <w:right w:val="single" w:sz="4" w:space="0" w:color="auto"/>
            </w:tcBorders>
            <w:shd w:val="clear" w:color="auto" w:fill="FFFFFF"/>
            <w:noWrap/>
            <w:vAlign w:val="center"/>
            <w:hideMark/>
          </w:tcPr>
          <w:p w14:paraId="64AA976C"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12</w:t>
            </w:r>
          </w:p>
        </w:tc>
        <w:tc>
          <w:tcPr>
            <w:tcW w:w="1104" w:type="dxa"/>
            <w:tcBorders>
              <w:left w:val="single" w:sz="4" w:space="0" w:color="auto"/>
              <w:right w:val="single" w:sz="4" w:space="0" w:color="auto"/>
            </w:tcBorders>
            <w:shd w:val="clear" w:color="auto" w:fill="FFFFFF"/>
            <w:noWrap/>
            <w:vAlign w:val="center"/>
            <w:hideMark/>
          </w:tcPr>
          <w:p w14:paraId="7F7FFC4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35</w:t>
            </w:r>
          </w:p>
        </w:tc>
      </w:tr>
      <w:tr w:rsidR="001E4592" w:rsidRPr="00EB6FBB" w14:paraId="5614183D" w14:textId="77777777" w:rsidTr="00B63E1A">
        <w:trPr>
          <w:jc w:val="center"/>
        </w:trPr>
        <w:tc>
          <w:tcPr>
            <w:tcW w:w="1119" w:type="dxa"/>
            <w:tcBorders>
              <w:left w:val="single" w:sz="4" w:space="0" w:color="auto"/>
              <w:bottom w:val="single" w:sz="4" w:space="0" w:color="auto"/>
              <w:right w:val="single" w:sz="4" w:space="0" w:color="auto"/>
            </w:tcBorders>
            <w:shd w:val="clear" w:color="auto" w:fill="FFFFFF"/>
            <w:noWrap/>
            <w:vAlign w:val="center"/>
            <w:hideMark/>
          </w:tcPr>
          <w:p w14:paraId="08A5418E"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France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46D0996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4B9A2D2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74C33377"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15</w:t>
            </w:r>
          </w:p>
        </w:tc>
        <w:tc>
          <w:tcPr>
            <w:tcW w:w="1256" w:type="dxa"/>
            <w:tcBorders>
              <w:left w:val="single" w:sz="4" w:space="0" w:color="auto"/>
              <w:bottom w:val="single" w:sz="4" w:space="0" w:color="auto"/>
              <w:right w:val="single" w:sz="4" w:space="0" w:color="auto"/>
            </w:tcBorders>
            <w:shd w:val="clear" w:color="auto" w:fill="FFFFFF"/>
            <w:vAlign w:val="center"/>
          </w:tcPr>
          <w:p w14:paraId="7F9A578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5F1E088D"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42</w:t>
            </w:r>
          </w:p>
        </w:tc>
        <w:tc>
          <w:tcPr>
            <w:tcW w:w="1104" w:type="dxa"/>
            <w:tcBorders>
              <w:left w:val="single" w:sz="4" w:space="0" w:color="auto"/>
              <w:bottom w:val="single" w:sz="4" w:space="0" w:color="auto"/>
              <w:right w:val="single" w:sz="4" w:space="0" w:color="auto"/>
            </w:tcBorders>
            <w:shd w:val="clear" w:color="auto" w:fill="FFFFFF"/>
            <w:noWrap/>
            <w:vAlign w:val="center"/>
            <w:hideMark/>
          </w:tcPr>
          <w:p w14:paraId="1E3AEFF4"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8</w:t>
            </w:r>
            <w:r>
              <w:rPr>
                <w:rFonts w:ascii="Times New Roman" w:hAnsi="Times New Roman"/>
                <w:sz w:val="20"/>
                <w:szCs w:val="20"/>
              </w:rPr>
              <w:t>,</w:t>
            </w:r>
            <w:r w:rsidRPr="007D568E">
              <w:rPr>
                <w:rFonts w:ascii="Times New Roman" w:hAnsi="Times New Roman"/>
                <w:sz w:val="20"/>
                <w:szCs w:val="20"/>
              </w:rPr>
              <w:t>21</w:t>
            </w:r>
          </w:p>
        </w:tc>
      </w:tr>
      <w:tr w:rsidR="001E4592" w:rsidRPr="001E4592" w14:paraId="0C2E0DCB" w14:textId="77777777" w:rsidTr="00B63E1A">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5BF2C9A1" w14:textId="77777777" w:rsidR="001E4592" w:rsidRPr="00DE75FC" w:rsidRDefault="001E4592" w:rsidP="00B63E1A">
            <w:pPr>
              <w:pStyle w:val="Tabelatekst"/>
              <w:spacing w:after="40"/>
              <w:rPr>
                <w:rFonts w:ascii="Times New Roman" w:hAnsi="Times New Roman"/>
                <w:bCs/>
                <w:sz w:val="20"/>
                <w:szCs w:val="20"/>
                <w:lang w:val="en-US"/>
              </w:rPr>
            </w:pPr>
            <w:r w:rsidRPr="00B961C9">
              <w:rPr>
                <w:rFonts w:ascii="Times New Roman" w:hAnsi="Times New Roman"/>
                <w:bCs/>
                <w:sz w:val="20"/>
                <w:szCs w:val="20"/>
                <w:lang w:val="en-US"/>
              </w:rPr>
              <w:t>Low-level knowledge-based economies</w:t>
            </w:r>
          </w:p>
        </w:tc>
      </w:tr>
      <w:tr w:rsidR="001E4592" w:rsidRPr="00EB6FBB" w14:paraId="34A4773C" w14:textId="77777777" w:rsidTr="00B63E1A">
        <w:trPr>
          <w:jc w:val="center"/>
        </w:trPr>
        <w:tc>
          <w:tcPr>
            <w:tcW w:w="1119" w:type="dxa"/>
            <w:tcBorders>
              <w:top w:val="single" w:sz="4" w:space="0" w:color="auto"/>
              <w:left w:val="single" w:sz="4" w:space="0" w:color="auto"/>
              <w:right w:val="single" w:sz="4" w:space="0" w:color="auto"/>
            </w:tcBorders>
            <w:shd w:val="clear" w:color="auto" w:fill="FFFFFF"/>
            <w:noWrap/>
            <w:vAlign w:val="center"/>
            <w:hideMark/>
          </w:tcPr>
          <w:p w14:paraId="5DD3D23A" w14:textId="77777777" w:rsidR="001E4592" w:rsidRPr="007D568E" w:rsidRDefault="001E4592" w:rsidP="00B63E1A">
            <w:pPr>
              <w:pStyle w:val="Tabelatekst"/>
              <w:spacing w:after="40"/>
              <w:rPr>
                <w:rFonts w:ascii="Times New Roman" w:hAnsi="Times New Roman"/>
                <w:sz w:val="20"/>
                <w:szCs w:val="20"/>
              </w:rPr>
            </w:pPr>
            <w:proofErr w:type="spellStart"/>
            <w:r w:rsidRPr="007D568E">
              <w:rPr>
                <w:rFonts w:ascii="Times New Roman" w:hAnsi="Times New Roman"/>
                <w:sz w:val="20"/>
                <w:szCs w:val="20"/>
              </w:rPr>
              <w:t>Italy</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2234DEB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10</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61514F5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37</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075EEC7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38</w:t>
            </w:r>
          </w:p>
        </w:tc>
        <w:tc>
          <w:tcPr>
            <w:tcW w:w="1256" w:type="dxa"/>
            <w:tcBorders>
              <w:top w:val="single" w:sz="4" w:space="0" w:color="auto"/>
              <w:left w:val="single" w:sz="4" w:space="0" w:color="auto"/>
              <w:right w:val="single" w:sz="4" w:space="0" w:color="auto"/>
            </w:tcBorders>
            <w:shd w:val="clear" w:color="auto" w:fill="FFFFFF"/>
            <w:vAlign w:val="center"/>
          </w:tcPr>
          <w:p w14:paraId="5FA376B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1D0E154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top w:val="single" w:sz="4" w:space="0" w:color="auto"/>
              <w:left w:val="single" w:sz="4" w:space="0" w:color="auto"/>
              <w:right w:val="single" w:sz="4" w:space="0" w:color="auto"/>
            </w:tcBorders>
            <w:shd w:val="clear" w:color="auto" w:fill="FFFFFF"/>
            <w:noWrap/>
            <w:vAlign w:val="center"/>
            <w:hideMark/>
          </w:tcPr>
          <w:p w14:paraId="40526975"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7</w:t>
            </w:r>
            <w:r>
              <w:rPr>
                <w:rFonts w:ascii="Times New Roman" w:hAnsi="Times New Roman"/>
                <w:sz w:val="20"/>
                <w:szCs w:val="20"/>
              </w:rPr>
              <w:t>,</w:t>
            </w:r>
            <w:r w:rsidRPr="007D568E">
              <w:rPr>
                <w:rFonts w:ascii="Times New Roman" w:hAnsi="Times New Roman"/>
                <w:sz w:val="20"/>
                <w:szCs w:val="20"/>
              </w:rPr>
              <w:t>89</w:t>
            </w:r>
          </w:p>
        </w:tc>
      </w:tr>
      <w:tr w:rsidR="001E4592" w:rsidRPr="00EB6FBB" w14:paraId="1B4EE3FB" w14:textId="77777777" w:rsidTr="00B63E1A">
        <w:trPr>
          <w:jc w:val="center"/>
        </w:trPr>
        <w:tc>
          <w:tcPr>
            <w:tcW w:w="1119" w:type="dxa"/>
            <w:tcBorders>
              <w:left w:val="single" w:sz="4" w:space="0" w:color="auto"/>
              <w:right w:val="single" w:sz="4" w:space="0" w:color="auto"/>
            </w:tcBorders>
            <w:shd w:val="clear" w:color="auto" w:fill="FFFFFF"/>
            <w:noWrap/>
            <w:vAlign w:val="center"/>
            <w:hideMark/>
          </w:tcPr>
          <w:p w14:paraId="247F0873"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Portugal</w:t>
            </w:r>
          </w:p>
        </w:tc>
        <w:tc>
          <w:tcPr>
            <w:tcW w:w="1255" w:type="dxa"/>
            <w:tcBorders>
              <w:left w:val="single" w:sz="4" w:space="0" w:color="auto"/>
              <w:right w:val="single" w:sz="4" w:space="0" w:color="auto"/>
            </w:tcBorders>
            <w:shd w:val="clear" w:color="auto" w:fill="FFFFFF"/>
            <w:noWrap/>
            <w:vAlign w:val="center"/>
            <w:hideMark/>
          </w:tcPr>
          <w:p w14:paraId="3873DA7A"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6" w:type="dxa"/>
            <w:tcBorders>
              <w:left w:val="single" w:sz="4" w:space="0" w:color="auto"/>
              <w:right w:val="single" w:sz="4" w:space="0" w:color="auto"/>
            </w:tcBorders>
            <w:shd w:val="clear" w:color="auto" w:fill="FFFFFF"/>
            <w:noWrap/>
            <w:vAlign w:val="center"/>
            <w:hideMark/>
          </w:tcPr>
          <w:p w14:paraId="4F9144B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45</w:t>
            </w:r>
          </w:p>
        </w:tc>
        <w:tc>
          <w:tcPr>
            <w:tcW w:w="1255" w:type="dxa"/>
            <w:tcBorders>
              <w:left w:val="single" w:sz="4" w:space="0" w:color="auto"/>
              <w:right w:val="single" w:sz="4" w:space="0" w:color="auto"/>
            </w:tcBorders>
            <w:shd w:val="clear" w:color="auto" w:fill="FFFFFF"/>
            <w:noWrap/>
            <w:vAlign w:val="center"/>
            <w:hideMark/>
          </w:tcPr>
          <w:p w14:paraId="1306553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18</w:t>
            </w:r>
          </w:p>
        </w:tc>
        <w:tc>
          <w:tcPr>
            <w:tcW w:w="1256" w:type="dxa"/>
            <w:tcBorders>
              <w:left w:val="single" w:sz="4" w:space="0" w:color="auto"/>
              <w:right w:val="single" w:sz="4" w:space="0" w:color="auto"/>
            </w:tcBorders>
            <w:shd w:val="clear" w:color="auto" w:fill="FFFFFF"/>
            <w:vAlign w:val="center"/>
          </w:tcPr>
          <w:p w14:paraId="74FFB09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20</w:t>
            </w:r>
          </w:p>
        </w:tc>
        <w:tc>
          <w:tcPr>
            <w:tcW w:w="1255" w:type="dxa"/>
            <w:tcBorders>
              <w:left w:val="single" w:sz="4" w:space="0" w:color="auto"/>
              <w:right w:val="single" w:sz="4" w:space="0" w:color="auto"/>
            </w:tcBorders>
            <w:shd w:val="clear" w:color="auto" w:fill="FFFFFF"/>
            <w:noWrap/>
            <w:vAlign w:val="center"/>
            <w:hideMark/>
          </w:tcPr>
          <w:p w14:paraId="10265EA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right w:val="single" w:sz="4" w:space="0" w:color="auto"/>
            </w:tcBorders>
            <w:shd w:val="clear" w:color="auto" w:fill="FFFFFF"/>
            <w:noWrap/>
            <w:vAlign w:val="center"/>
            <w:hideMark/>
          </w:tcPr>
          <w:p w14:paraId="2B09354F"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7</w:t>
            </w:r>
            <w:r>
              <w:rPr>
                <w:rFonts w:ascii="Times New Roman" w:hAnsi="Times New Roman"/>
                <w:sz w:val="20"/>
                <w:szCs w:val="20"/>
              </w:rPr>
              <w:t>,</w:t>
            </w:r>
            <w:r w:rsidRPr="007D568E">
              <w:rPr>
                <w:rFonts w:ascii="Times New Roman" w:hAnsi="Times New Roman"/>
                <w:sz w:val="20"/>
                <w:szCs w:val="20"/>
              </w:rPr>
              <w:t>61</w:t>
            </w:r>
          </w:p>
        </w:tc>
      </w:tr>
      <w:tr w:rsidR="001E4592" w:rsidRPr="00EB6FBB" w14:paraId="32697A2D" w14:textId="77777777" w:rsidTr="00B63E1A">
        <w:trPr>
          <w:jc w:val="center"/>
        </w:trPr>
        <w:tc>
          <w:tcPr>
            <w:tcW w:w="1119" w:type="dxa"/>
            <w:tcBorders>
              <w:left w:val="single" w:sz="4" w:space="0" w:color="auto"/>
              <w:bottom w:val="single" w:sz="4" w:space="0" w:color="auto"/>
              <w:right w:val="single" w:sz="4" w:space="0" w:color="auto"/>
            </w:tcBorders>
            <w:shd w:val="clear" w:color="auto" w:fill="FFFFFF"/>
            <w:noWrap/>
            <w:vAlign w:val="center"/>
            <w:hideMark/>
          </w:tcPr>
          <w:p w14:paraId="3C8CC437" w14:textId="77777777" w:rsidR="001E4592" w:rsidRPr="007D568E" w:rsidRDefault="001E4592" w:rsidP="00B63E1A">
            <w:pPr>
              <w:pStyle w:val="Tabelatekst"/>
              <w:spacing w:after="40"/>
              <w:rPr>
                <w:rFonts w:ascii="Times New Roman" w:hAnsi="Times New Roman"/>
                <w:sz w:val="20"/>
                <w:szCs w:val="20"/>
              </w:rPr>
            </w:pPr>
            <w:r w:rsidRPr="007D568E">
              <w:rPr>
                <w:rFonts w:ascii="Times New Roman" w:hAnsi="Times New Roman"/>
                <w:sz w:val="20"/>
                <w:szCs w:val="20"/>
              </w:rPr>
              <w:t>Greece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7F503603"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29</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43350E9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48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57DC0A6"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13</w:t>
            </w:r>
          </w:p>
        </w:tc>
        <w:tc>
          <w:tcPr>
            <w:tcW w:w="1256" w:type="dxa"/>
            <w:tcBorders>
              <w:left w:val="single" w:sz="4" w:space="0" w:color="auto"/>
              <w:bottom w:val="single" w:sz="4" w:space="0" w:color="auto"/>
              <w:right w:val="single" w:sz="4" w:space="0" w:color="auto"/>
            </w:tcBorders>
            <w:shd w:val="clear" w:color="auto" w:fill="FFFFFF"/>
            <w:vAlign w:val="center"/>
          </w:tcPr>
          <w:p w14:paraId="24547B92"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9</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58154CA8"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0</w:t>
            </w:r>
          </w:p>
        </w:tc>
        <w:tc>
          <w:tcPr>
            <w:tcW w:w="1104" w:type="dxa"/>
            <w:tcBorders>
              <w:left w:val="single" w:sz="4" w:space="0" w:color="auto"/>
              <w:bottom w:val="single" w:sz="4" w:space="0" w:color="auto"/>
              <w:right w:val="single" w:sz="4" w:space="0" w:color="auto"/>
            </w:tcBorders>
            <w:shd w:val="clear" w:color="auto" w:fill="FFFFFF"/>
            <w:noWrap/>
            <w:vAlign w:val="center"/>
            <w:hideMark/>
          </w:tcPr>
          <w:p w14:paraId="442AA0D9" w14:textId="77777777" w:rsidR="001E4592" w:rsidRPr="007D568E" w:rsidRDefault="001E4592" w:rsidP="00B63E1A">
            <w:pPr>
              <w:pStyle w:val="Tabelatekst"/>
              <w:spacing w:after="40"/>
              <w:ind w:right="57"/>
              <w:rPr>
                <w:rFonts w:ascii="Times New Roman" w:hAnsi="Times New Roman"/>
                <w:sz w:val="20"/>
                <w:szCs w:val="20"/>
              </w:rPr>
            </w:pPr>
            <w:r w:rsidRPr="007D568E">
              <w:rPr>
                <w:rFonts w:ascii="Times New Roman" w:hAnsi="Times New Roman"/>
                <w:sz w:val="20"/>
                <w:szCs w:val="20"/>
              </w:rPr>
              <w:t>7</w:t>
            </w:r>
            <w:r>
              <w:rPr>
                <w:rFonts w:ascii="Times New Roman" w:hAnsi="Times New Roman"/>
                <w:sz w:val="20"/>
                <w:szCs w:val="20"/>
              </w:rPr>
              <w:t>,</w:t>
            </w:r>
            <w:r w:rsidRPr="007D568E">
              <w:rPr>
                <w:rFonts w:ascii="Times New Roman" w:hAnsi="Times New Roman"/>
                <w:sz w:val="20"/>
                <w:szCs w:val="20"/>
              </w:rPr>
              <w:t>51</w:t>
            </w:r>
          </w:p>
        </w:tc>
      </w:tr>
    </w:tbl>
    <w:p w14:paraId="1380E5EB" w14:textId="77777777" w:rsidR="001E4592" w:rsidRPr="00AA0D20" w:rsidRDefault="001E4592" w:rsidP="001E4592">
      <w:pPr>
        <w:pStyle w:val="Tabelainfo"/>
        <w:rPr>
          <w:szCs w:val="18"/>
        </w:rPr>
      </w:pPr>
      <w:proofErr w:type="gramStart"/>
      <w:r w:rsidRPr="00EB6FBB">
        <w:t xml:space="preserve">KEI </w:t>
      </w:r>
      <w:r>
        <w:t xml:space="preserve"> oznacza</w:t>
      </w:r>
      <w:proofErr w:type="gramEnd"/>
      <w:r>
        <w:t>….</w:t>
      </w:r>
      <w:r>
        <w:rPr>
          <w:szCs w:val="18"/>
        </w:rPr>
        <w:t xml:space="preserve"> (</w:t>
      </w:r>
      <w:r w:rsidRPr="004F008C">
        <w:rPr>
          <w:iCs/>
          <w:szCs w:val="18"/>
        </w:rPr>
        <w:t xml:space="preserve">styl: </w:t>
      </w:r>
      <w:proofErr w:type="spellStart"/>
      <w:r w:rsidRPr="004F008C">
        <w:rPr>
          <w:b/>
          <w:iCs/>
          <w:color w:val="0000FF"/>
          <w:szCs w:val="18"/>
        </w:rPr>
        <w:t>Tabela_info</w:t>
      </w:r>
      <w:proofErr w:type="spellEnd"/>
      <w:r>
        <w:rPr>
          <w:szCs w:val="18"/>
        </w:rPr>
        <w:t xml:space="preserve">) </w:t>
      </w:r>
      <w:proofErr w:type="gramStart"/>
      <w:r>
        <w:rPr>
          <w:b/>
          <w:color w:val="FF0000"/>
        </w:rPr>
        <w:t>&lt;</w:t>
      </w:r>
      <w:proofErr w:type="gramEnd"/>
      <w:r>
        <w:rPr>
          <w:b/>
          <w:color w:val="FF0000"/>
        </w:rPr>
        <w:t>ale tu: już stawia się kropkę&gt;</w:t>
      </w:r>
    </w:p>
    <w:p w14:paraId="53012C7B" w14:textId="77777777" w:rsidR="001E4592" w:rsidRDefault="001E4592" w:rsidP="001E4592">
      <w:pPr>
        <w:pStyle w:val="rdo"/>
      </w:pPr>
      <w:proofErr w:type="spellStart"/>
      <w:r w:rsidRPr="00E97985">
        <w:rPr>
          <w:lang w:val="en-US"/>
        </w:rPr>
        <w:t>Źródło</w:t>
      </w:r>
      <w:proofErr w:type="spellEnd"/>
      <w:r w:rsidRPr="00E97985">
        <w:rPr>
          <w:lang w:val="en-US"/>
        </w:rPr>
        <w:t xml:space="preserve">: Eurostat database, Complete Energy Balance. </w:t>
      </w:r>
      <w:r w:rsidRPr="004F008C">
        <w:rPr>
          <w:iCs/>
          <w:szCs w:val="18"/>
        </w:rPr>
        <w:t xml:space="preserve">(styl: </w:t>
      </w:r>
      <w:r w:rsidRPr="004F008C">
        <w:rPr>
          <w:b/>
          <w:iCs/>
          <w:color w:val="0000FF"/>
          <w:szCs w:val="18"/>
        </w:rPr>
        <w:t>źródło</w:t>
      </w:r>
      <w:r w:rsidRPr="004F008C">
        <w:rPr>
          <w:iCs/>
          <w:szCs w:val="18"/>
        </w:rPr>
        <w:t>)</w:t>
      </w:r>
      <w:r>
        <w:rPr>
          <w:i/>
          <w:szCs w:val="18"/>
        </w:rPr>
        <w:t xml:space="preserve"> </w:t>
      </w:r>
      <w:proofErr w:type="gramStart"/>
      <w:r>
        <w:rPr>
          <w:b/>
          <w:color w:val="FF0000"/>
          <w:szCs w:val="24"/>
        </w:rPr>
        <w:t>&lt;</w:t>
      </w:r>
      <w:proofErr w:type="gramEnd"/>
      <w:r>
        <w:rPr>
          <w:b/>
          <w:color w:val="FF0000"/>
          <w:szCs w:val="24"/>
        </w:rPr>
        <w:t>ale tu: już stawia się kropkę&gt;</w:t>
      </w:r>
      <w:r>
        <w:t xml:space="preserve"> </w:t>
      </w:r>
    </w:p>
    <w:p w14:paraId="6F1448CA" w14:textId="77777777" w:rsidR="001E4592" w:rsidRPr="003A707E" w:rsidRDefault="001E4592" w:rsidP="001E4592">
      <w:pPr>
        <w:pStyle w:val="Nrwypunktowanie"/>
      </w:pPr>
      <w:r>
        <w:br w:type="page"/>
      </w:r>
      <w:r w:rsidRPr="003A707E">
        <w:lastRenderedPageBreak/>
        <w:t>Wykres składa się z tytułu, pola i objaśnień. Tytuł wykresu zawiera te same informacje co tytuł tabeli.</w:t>
      </w:r>
    </w:p>
    <w:p w14:paraId="783972FA" w14:textId="77777777" w:rsidR="001E4592" w:rsidRPr="003A707E" w:rsidRDefault="001E4592" w:rsidP="001E4592">
      <w:pPr>
        <w:pStyle w:val="Nrwypunktowanie"/>
        <w:numPr>
          <w:ilvl w:val="0"/>
          <w:numId w:val="0"/>
        </w:numPr>
        <w:ind w:left="714"/>
      </w:pPr>
      <w:r w:rsidRPr="003A707E">
        <w:rPr>
          <w:b/>
          <w:bCs/>
        </w:rPr>
        <w:t>Pole</w:t>
      </w:r>
      <w:r w:rsidRPr="003A707E">
        <w:t xml:space="preserve"> obejmuje graficzny obraz zjawiska. O polu wykresu decyduje typ wykresu, który powinien być dostosowany do rodzaju prezentowanych zjawisk i celu prezentacji. Każdy wykres musi być oparty na pewnej skali dostosowanej do celu prezentacji. W uzasadnionych przypadkach skala wykresu może zostać przerwana.</w:t>
      </w:r>
    </w:p>
    <w:p w14:paraId="4EFCDBED" w14:textId="77777777" w:rsidR="001E4592" w:rsidRPr="007A2798" w:rsidRDefault="001E4592" w:rsidP="001E4592">
      <w:pPr>
        <w:pStyle w:val="Nrwypunktowanie"/>
        <w:numPr>
          <w:ilvl w:val="0"/>
          <w:numId w:val="0"/>
        </w:numPr>
        <w:ind w:left="714"/>
      </w:pPr>
      <w:r w:rsidRPr="003A707E">
        <w:rPr>
          <w:b/>
          <w:bCs/>
        </w:rPr>
        <w:t xml:space="preserve">Objaśnienia </w:t>
      </w:r>
      <w:r w:rsidRPr="003A707E">
        <w:t>zawierają legendę oraz, podobnie jak w tabeli, inne niezbędne informacje i zawsze źródło danych będących podstawą sporządzenia wykresu.</w:t>
      </w:r>
    </w:p>
    <w:p w14:paraId="558DFDB8" w14:textId="77777777" w:rsidR="001E4592" w:rsidRPr="00255197" w:rsidRDefault="001E4592" w:rsidP="001E4592">
      <w:pPr>
        <w:pStyle w:val="Tytuwykresu"/>
        <w:rPr>
          <w:color w:val="FF0000"/>
        </w:rPr>
      </w:pPr>
      <w:r>
        <w:t>Wykres</w:t>
      </w:r>
      <w:r w:rsidRPr="00255197">
        <w:t xml:space="preserve"> 1.</w:t>
      </w:r>
      <w:r>
        <w:t>1.</w:t>
      </w:r>
      <w:r w:rsidRPr="00255197">
        <w:t xml:space="preserve"> </w:t>
      </w:r>
      <w:r>
        <w:tab/>
        <w:t xml:space="preserve">Dane o CO2, GDP i intensywności emisji w wybranych państwach </w:t>
      </w:r>
      <w:r w:rsidRPr="002E5D8F">
        <w:rPr>
          <w:iCs/>
        </w:rPr>
        <w:t>(</w:t>
      </w:r>
      <w:r w:rsidRPr="004F008C">
        <w:rPr>
          <w:iCs/>
        </w:rPr>
        <w:t xml:space="preserve">styl: </w:t>
      </w:r>
      <w:r w:rsidRPr="004F008C">
        <w:rPr>
          <w:iCs/>
          <w:color w:val="0000FF"/>
        </w:rPr>
        <w:t>Tytuł wykresu</w:t>
      </w:r>
      <w:r w:rsidRPr="004F008C">
        <w:rPr>
          <w:iCs/>
        </w:rPr>
        <w:t>)</w:t>
      </w:r>
      <w:r>
        <w:t xml:space="preserve"> </w:t>
      </w:r>
      <w:r w:rsidRPr="00255197">
        <w:rPr>
          <w:color w:val="FF0000"/>
        </w:rPr>
        <w:t>&lt;nie stawia się kropek w tytułach&gt;</w:t>
      </w:r>
    </w:p>
    <w:tbl>
      <w:tblPr>
        <w:tblW w:w="9025" w:type="dxa"/>
        <w:jc w:val="center"/>
        <w:tblCellMar>
          <w:left w:w="70" w:type="dxa"/>
          <w:right w:w="70" w:type="dxa"/>
        </w:tblCellMar>
        <w:tblLook w:val="04A0" w:firstRow="1" w:lastRow="0" w:firstColumn="1" w:lastColumn="0" w:noHBand="0" w:noVBand="1"/>
      </w:tblPr>
      <w:tblGrid>
        <w:gridCol w:w="4550"/>
        <w:gridCol w:w="4475"/>
      </w:tblGrid>
      <w:tr w:rsidR="001E4592" w14:paraId="4FA489B5" w14:textId="77777777" w:rsidTr="00B63E1A">
        <w:trPr>
          <w:jc w:val="center"/>
        </w:trPr>
        <w:tc>
          <w:tcPr>
            <w:tcW w:w="4550" w:type="dxa"/>
            <w:shd w:val="clear" w:color="auto" w:fill="auto"/>
          </w:tcPr>
          <w:p w14:paraId="434B67E4" w14:textId="77777777" w:rsidR="001E4592" w:rsidRDefault="001E4592" w:rsidP="00B63E1A">
            <w:r>
              <w:rPr>
                <w:noProof/>
              </w:rPr>
              <w:drawing>
                <wp:inline distT="0" distB="0" distL="0" distR="0" wp14:anchorId="35D55F33" wp14:editId="55B2070F">
                  <wp:extent cx="2752725" cy="2266950"/>
                  <wp:effectExtent l="0" t="0" r="0" b="0"/>
                  <wp:docPr id="1" name="Wykres 1">
                    <a:extLst xmlns:a="http://schemas.openxmlformats.org/drawingml/2006/main">
                      <a:ext uri="{FF2B5EF4-FFF2-40B4-BE49-F238E27FC236}">
                        <a16:creationId xmlns:a16="http://schemas.microsoft.com/office/drawing/2014/main" id="{C7BF4706-09C3-47A8-BF82-DB2827AEB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75" w:type="dxa"/>
            <w:shd w:val="clear" w:color="auto" w:fill="auto"/>
          </w:tcPr>
          <w:p w14:paraId="3EDD6CD2" w14:textId="77777777" w:rsidR="001E4592" w:rsidRDefault="001E4592" w:rsidP="00B63E1A">
            <w:r>
              <w:rPr>
                <w:noProof/>
              </w:rPr>
              <w:drawing>
                <wp:inline distT="0" distB="0" distL="0" distR="0" wp14:anchorId="29C5BAFE" wp14:editId="21A3755F">
                  <wp:extent cx="2752725" cy="2266950"/>
                  <wp:effectExtent l="0" t="0" r="0" b="0"/>
                  <wp:docPr id="2" name="Wykres 2">
                    <a:extLst xmlns:a="http://schemas.openxmlformats.org/drawingml/2006/main">
                      <a:ext uri="{FF2B5EF4-FFF2-40B4-BE49-F238E27FC236}">
                        <a16:creationId xmlns:a16="http://schemas.microsoft.com/office/drawing/2014/main" id="{C83748FC-B247-452E-97A0-F1FDF24B2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E4592" w14:paraId="620A4E6E" w14:textId="77777777" w:rsidTr="00B63E1A">
        <w:trPr>
          <w:jc w:val="center"/>
        </w:trPr>
        <w:tc>
          <w:tcPr>
            <w:tcW w:w="4550" w:type="dxa"/>
            <w:shd w:val="clear" w:color="auto" w:fill="auto"/>
          </w:tcPr>
          <w:p w14:paraId="7643C14A" w14:textId="77777777" w:rsidR="001E4592" w:rsidRDefault="001E4592" w:rsidP="00B63E1A">
            <w:r>
              <w:rPr>
                <w:noProof/>
              </w:rPr>
              <w:drawing>
                <wp:inline distT="0" distB="0" distL="0" distR="0" wp14:anchorId="16DA81D9" wp14:editId="57B42E7C">
                  <wp:extent cx="2800350" cy="2133600"/>
                  <wp:effectExtent l="0" t="0" r="0" b="0"/>
                  <wp:docPr id="3" name="Wykres 3">
                    <a:extLst xmlns:a="http://schemas.openxmlformats.org/drawingml/2006/main">
                      <a:ext uri="{FF2B5EF4-FFF2-40B4-BE49-F238E27FC236}">
                        <a16:creationId xmlns:a16="http://schemas.microsoft.com/office/drawing/2014/main" id="{54E821AC-9F83-4E5F-BBAD-FD2147DD6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475" w:type="dxa"/>
            <w:shd w:val="clear" w:color="auto" w:fill="auto"/>
          </w:tcPr>
          <w:p w14:paraId="205B1A3D" w14:textId="77777777" w:rsidR="001E4592" w:rsidRDefault="001E4592" w:rsidP="00B63E1A">
            <w:r>
              <w:rPr>
                <w:noProof/>
              </w:rPr>
              <w:drawing>
                <wp:inline distT="0" distB="0" distL="0" distR="0" wp14:anchorId="36681DEB" wp14:editId="5350962A">
                  <wp:extent cx="2686050" cy="2228850"/>
                  <wp:effectExtent l="0" t="0" r="0" b="0"/>
                  <wp:docPr id="4" name="Wykres 4">
                    <a:extLst xmlns:a="http://schemas.openxmlformats.org/drawingml/2006/main">
                      <a:ext uri="{FF2B5EF4-FFF2-40B4-BE49-F238E27FC236}">
                        <a16:creationId xmlns:a16="http://schemas.microsoft.com/office/drawing/2014/main" id="{8B91BB40-B60C-4C8F-A44E-B56909C93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06FBB9C" w14:textId="77777777" w:rsidR="001E4592" w:rsidRDefault="001E4592" w:rsidP="001E4592">
      <w:pPr>
        <w:pStyle w:val="rdo"/>
        <w:rPr>
          <w:color w:val="FF0000"/>
        </w:rPr>
      </w:pPr>
      <w:r w:rsidRPr="0082393A">
        <w:t xml:space="preserve">Źródło: Eurostat </w:t>
      </w:r>
      <w:proofErr w:type="spellStart"/>
      <w:r w:rsidRPr="0082393A">
        <w:t>database</w:t>
      </w:r>
      <w:proofErr w:type="spellEnd"/>
      <w:r w:rsidRPr="0082393A">
        <w:t xml:space="preserve"> (data dostępu 8.02.2017). </w:t>
      </w:r>
      <w:proofErr w:type="gramStart"/>
      <w:r>
        <w:rPr>
          <w:color w:val="FF0000"/>
        </w:rPr>
        <w:t>&lt;</w:t>
      </w:r>
      <w:proofErr w:type="gramEnd"/>
      <w:r>
        <w:rPr>
          <w:color w:val="FF0000"/>
        </w:rPr>
        <w:t>ale tu: już stawia się kropkę&gt;</w:t>
      </w:r>
    </w:p>
    <w:p w14:paraId="197D2DDC" w14:textId="77777777" w:rsidR="001E4592" w:rsidRDefault="001E4592" w:rsidP="001E4592">
      <w:pPr>
        <w:rPr>
          <w:color w:val="FF0000"/>
          <w:lang w:eastAsia="pl-PL"/>
        </w:rPr>
      </w:pPr>
    </w:p>
    <w:p w14:paraId="725510C2" w14:textId="77777777" w:rsidR="001E4592" w:rsidRPr="00592B53" w:rsidRDefault="001E4592" w:rsidP="001E4592">
      <w:pPr>
        <w:rPr>
          <w:color w:val="FF0000"/>
          <w:lang w:eastAsia="pl-PL"/>
        </w:rPr>
      </w:pPr>
      <w:r w:rsidRPr="00592B53">
        <w:rPr>
          <w:color w:val="FF0000"/>
          <w:lang w:eastAsia="pl-PL"/>
        </w:rPr>
        <w:t>&lt;wykresy zostały skopiowane z Excela w tab</w:t>
      </w:r>
      <w:r>
        <w:rPr>
          <w:color w:val="FF0000"/>
          <w:lang w:eastAsia="pl-PL"/>
        </w:rPr>
        <w:t>e</w:t>
      </w:r>
      <w:r w:rsidRPr="00592B53">
        <w:rPr>
          <w:color w:val="FF0000"/>
          <w:lang w:eastAsia="pl-PL"/>
        </w:rPr>
        <w:t>lę – przy czym usunięte zostały granice</w:t>
      </w:r>
      <w:r>
        <w:rPr>
          <w:lang w:eastAsia="pl-PL"/>
        </w:rPr>
        <w:t xml:space="preserve"> </w:t>
      </w:r>
      <w:r w:rsidRPr="00592B53">
        <w:rPr>
          <w:color w:val="FF0000"/>
          <w:lang w:eastAsia="pl-PL"/>
        </w:rPr>
        <w:t>wierszy i kolumn – to sprawia, że wykresy nie przemieszczają się po całym tekście&gt;</w:t>
      </w:r>
    </w:p>
    <w:p w14:paraId="67D5861F" w14:textId="77777777" w:rsidR="00DE0663" w:rsidRDefault="00DE0663"/>
    <w:sectPr w:rsidR="00DE0663" w:rsidSect="001E4592">
      <w:footerReference w:type="default" r:id="rId12"/>
      <w:pgSz w:w="11907" w:h="16840" w:code="9"/>
      <w:pgMar w:top="1418" w:right="1417" w:bottom="1418" w:left="1985" w:header="709" w:footer="709" w:gutter="0"/>
      <w:pgNumType w:start="1"/>
      <w:cols w:space="6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A246" w14:textId="77777777" w:rsidR="00000000" w:rsidRDefault="00000000">
    <w:pPr>
      <w:pStyle w:val="Stopka"/>
      <w:jc w:val="center"/>
    </w:pPr>
    <w:r>
      <w:fldChar w:fldCharType="begin"/>
    </w:r>
    <w:r>
      <w:instrText xml:space="preserve"> PAGE   \* MERGEFORMAT </w:instrText>
    </w:r>
    <w:r>
      <w:fldChar w:fldCharType="separate"/>
    </w:r>
    <w:r>
      <w:rPr>
        <w:noProof/>
      </w:rPr>
      <w:t>21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4CC"/>
    <w:multiLevelType w:val="hybridMultilevel"/>
    <w:tmpl w:val="C56422E8"/>
    <w:name w:val="WW8Num3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643A3F"/>
    <w:multiLevelType w:val="hybridMultilevel"/>
    <w:tmpl w:val="8718480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DA3494DA">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257C7"/>
    <w:multiLevelType w:val="hybridMultilevel"/>
    <w:tmpl w:val="599044FE"/>
    <w:lvl w:ilvl="0" w:tplc="6B7CFBEA">
      <w:start w:val="1"/>
      <w:numFmt w:val="decimal"/>
      <w:lvlText w:val="%1."/>
      <w:lvlJc w:val="left"/>
      <w:pPr>
        <w:ind w:left="867" w:hanging="360"/>
      </w:pPr>
      <w:rPr>
        <w:rFonts w:hint="default"/>
      </w:rPr>
    </w:lvl>
    <w:lvl w:ilvl="1" w:tplc="04150019" w:tentative="1">
      <w:start w:val="1"/>
      <w:numFmt w:val="lowerLetter"/>
      <w:lvlText w:val="%2."/>
      <w:lvlJc w:val="left"/>
      <w:pPr>
        <w:ind w:left="1947" w:hanging="360"/>
      </w:pPr>
    </w:lvl>
    <w:lvl w:ilvl="2" w:tplc="0415001B" w:tentative="1">
      <w:start w:val="1"/>
      <w:numFmt w:val="lowerRoman"/>
      <w:lvlText w:val="%3."/>
      <w:lvlJc w:val="right"/>
      <w:pPr>
        <w:ind w:left="2667" w:hanging="180"/>
      </w:pPr>
    </w:lvl>
    <w:lvl w:ilvl="3" w:tplc="0415000F" w:tentative="1">
      <w:start w:val="1"/>
      <w:numFmt w:val="decimal"/>
      <w:lvlText w:val="%4."/>
      <w:lvlJc w:val="left"/>
      <w:pPr>
        <w:ind w:left="3387" w:hanging="360"/>
      </w:pPr>
    </w:lvl>
    <w:lvl w:ilvl="4" w:tplc="04150019" w:tentative="1">
      <w:start w:val="1"/>
      <w:numFmt w:val="lowerLetter"/>
      <w:lvlText w:val="%5."/>
      <w:lvlJc w:val="left"/>
      <w:pPr>
        <w:ind w:left="4107" w:hanging="360"/>
      </w:pPr>
    </w:lvl>
    <w:lvl w:ilvl="5" w:tplc="0415001B" w:tentative="1">
      <w:start w:val="1"/>
      <w:numFmt w:val="lowerRoman"/>
      <w:lvlText w:val="%6."/>
      <w:lvlJc w:val="right"/>
      <w:pPr>
        <w:ind w:left="4827" w:hanging="180"/>
      </w:pPr>
    </w:lvl>
    <w:lvl w:ilvl="6" w:tplc="0415000F" w:tentative="1">
      <w:start w:val="1"/>
      <w:numFmt w:val="decimal"/>
      <w:lvlText w:val="%7."/>
      <w:lvlJc w:val="left"/>
      <w:pPr>
        <w:ind w:left="5547" w:hanging="360"/>
      </w:pPr>
    </w:lvl>
    <w:lvl w:ilvl="7" w:tplc="04150019" w:tentative="1">
      <w:start w:val="1"/>
      <w:numFmt w:val="lowerLetter"/>
      <w:lvlText w:val="%8."/>
      <w:lvlJc w:val="left"/>
      <w:pPr>
        <w:ind w:left="6267" w:hanging="360"/>
      </w:pPr>
    </w:lvl>
    <w:lvl w:ilvl="8" w:tplc="0415001B" w:tentative="1">
      <w:start w:val="1"/>
      <w:numFmt w:val="lowerRoman"/>
      <w:lvlText w:val="%9."/>
      <w:lvlJc w:val="right"/>
      <w:pPr>
        <w:ind w:left="6987" w:hanging="180"/>
      </w:pPr>
    </w:lvl>
  </w:abstractNum>
  <w:abstractNum w:abstractNumId="3" w15:restartNumberingAfterBreak="0">
    <w:nsid w:val="036A2C21"/>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4A42BC6"/>
    <w:multiLevelType w:val="hybridMultilevel"/>
    <w:tmpl w:val="F88CB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27280"/>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EA44B9A"/>
    <w:multiLevelType w:val="hybridMultilevel"/>
    <w:tmpl w:val="33C68E5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E1018"/>
    <w:multiLevelType w:val="hybridMultilevel"/>
    <w:tmpl w:val="18B6557E"/>
    <w:lvl w:ilvl="0" w:tplc="471A0874">
      <w:start w:val="1"/>
      <w:numFmt w:val="bullet"/>
      <w:lvlText w:val=""/>
      <w:lvlJc w:val="left"/>
      <w:pPr>
        <w:tabs>
          <w:tab w:val="num" w:pos="1636"/>
        </w:tabs>
        <w:ind w:left="1636" w:hanging="360"/>
      </w:pPr>
      <w:rPr>
        <w:rFonts w:ascii="Symbol" w:hAnsi="Symbol" w:hint="default"/>
      </w:rPr>
    </w:lvl>
    <w:lvl w:ilvl="1" w:tplc="0415000F">
      <w:start w:val="1"/>
      <w:numFmt w:val="decimal"/>
      <w:lvlText w:val="%2."/>
      <w:lvlJc w:val="left"/>
      <w:pPr>
        <w:tabs>
          <w:tab w:val="num" w:pos="1865"/>
        </w:tabs>
        <w:ind w:left="1865" w:hanging="360"/>
      </w:p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21853A4"/>
    <w:multiLevelType w:val="hybridMultilevel"/>
    <w:tmpl w:val="C31226F6"/>
    <w:lvl w:ilvl="0" w:tplc="FC42FC8A">
      <w:start w:val="2"/>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191749F9"/>
    <w:multiLevelType w:val="hybridMultilevel"/>
    <w:tmpl w:val="3DB0D5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905CB"/>
    <w:multiLevelType w:val="hybridMultilevel"/>
    <w:tmpl w:val="F5487090"/>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30B64"/>
    <w:multiLevelType w:val="hybridMultilevel"/>
    <w:tmpl w:val="F0BCE0BC"/>
    <w:lvl w:ilvl="0" w:tplc="1592F11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FCF7516"/>
    <w:multiLevelType w:val="hybridMultilevel"/>
    <w:tmpl w:val="25BE5A22"/>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063619"/>
    <w:multiLevelType w:val="hybridMultilevel"/>
    <w:tmpl w:val="9CCEF86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619"/>
        </w:tabs>
        <w:ind w:left="1619" w:hanging="360"/>
      </w:pPr>
      <w:rPr>
        <w:rFonts w:ascii="Courier New" w:hAnsi="Courier New" w:hint="default"/>
      </w:rPr>
    </w:lvl>
    <w:lvl w:ilvl="2" w:tplc="04150005" w:tentative="1">
      <w:start w:val="1"/>
      <w:numFmt w:val="bullet"/>
      <w:lvlText w:val=""/>
      <w:lvlJc w:val="left"/>
      <w:pPr>
        <w:tabs>
          <w:tab w:val="num" w:pos="2339"/>
        </w:tabs>
        <w:ind w:left="2339" w:hanging="360"/>
      </w:pPr>
      <w:rPr>
        <w:rFonts w:ascii="Wingdings" w:hAnsi="Wingdings" w:hint="default"/>
      </w:rPr>
    </w:lvl>
    <w:lvl w:ilvl="3" w:tplc="04150001" w:tentative="1">
      <w:start w:val="1"/>
      <w:numFmt w:val="bullet"/>
      <w:lvlText w:val=""/>
      <w:lvlJc w:val="left"/>
      <w:pPr>
        <w:tabs>
          <w:tab w:val="num" w:pos="3059"/>
        </w:tabs>
        <w:ind w:left="3059" w:hanging="360"/>
      </w:pPr>
      <w:rPr>
        <w:rFonts w:ascii="Symbol" w:hAnsi="Symbol" w:hint="default"/>
      </w:rPr>
    </w:lvl>
    <w:lvl w:ilvl="4" w:tplc="04150003" w:tentative="1">
      <w:start w:val="1"/>
      <w:numFmt w:val="bullet"/>
      <w:lvlText w:val="o"/>
      <w:lvlJc w:val="left"/>
      <w:pPr>
        <w:tabs>
          <w:tab w:val="num" w:pos="3779"/>
        </w:tabs>
        <w:ind w:left="3779" w:hanging="360"/>
      </w:pPr>
      <w:rPr>
        <w:rFonts w:ascii="Courier New" w:hAnsi="Courier New" w:hint="default"/>
      </w:rPr>
    </w:lvl>
    <w:lvl w:ilvl="5" w:tplc="04150005" w:tentative="1">
      <w:start w:val="1"/>
      <w:numFmt w:val="bullet"/>
      <w:lvlText w:val=""/>
      <w:lvlJc w:val="left"/>
      <w:pPr>
        <w:tabs>
          <w:tab w:val="num" w:pos="4499"/>
        </w:tabs>
        <w:ind w:left="4499" w:hanging="360"/>
      </w:pPr>
      <w:rPr>
        <w:rFonts w:ascii="Wingdings" w:hAnsi="Wingdings" w:hint="default"/>
      </w:rPr>
    </w:lvl>
    <w:lvl w:ilvl="6" w:tplc="04150001" w:tentative="1">
      <w:start w:val="1"/>
      <w:numFmt w:val="bullet"/>
      <w:lvlText w:val=""/>
      <w:lvlJc w:val="left"/>
      <w:pPr>
        <w:tabs>
          <w:tab w:val="num" w:pos="5219"/>
        </w:tabs>
        <w:ind w:left="5219" w:hanging="360"/>
      </w:pPr>
      <w:rPr>
        <w:rFonts w:ascii="Symbol" w:hAnsi="Symbol" w:hint="default"/>
      </w:rPr>
    </w:lvl>
    <w:lvl w:ilvl="7" w:tplc="04150003" w:tentative="1">
      <w:start w:val="1"/>
      <w:numFmt w:val="bullet"/>
      <w:lvlText w:val="o"/>
      <w:lvlJc w:val="left"/>
      <w:pPr>
        <w:tabs>
          <w:tab w:val="num" w:pos="5939"/>
        </w:tabs>
        <w:ind w:left="5939" w:hanging="360"/>
      </w:pPr>
      <w:rPr>
        <w:rFonts w:ascii="Courier New" w:hAnsi="Courier New" w:hint="default"/>
      </w:rPr>
    </w:lvl>
    <w:lvl w:ilvl="8" w:tplc="04150005" w:tentative="1">
      <w:start w:val="1"/>
      <w:numFmt w:val="bullet"/>
      <w:lvlText w:val=""/>
      <w:lvlJc w:val="left"/>
      <w:pPr>
        <w:tabs>
          <w:tab w:val="num" w:pos="6659"/>
        </w:tabs>
        <w:ind w:left="6659" w:hanging="360"/>
      </w:pPr>
      <w:rPr>
        <w:rFonts w:ascii="Wingdings" w:hAnsi="Wingdings" w:hint="default"/>
      </w:rPr>
    </w:lvl>
  </w:abstractNum>
  <w:abstractNum w:abstractNumId="14" w15:restartNumberingAfterBreak="0">
    <w:nsid w:val="21C77A2D"/>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5AC6814"/>
    <w:multiLevelType w:val="hybridMultilevel"/>
    <w:tmpl w:val="3C84245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F4861"/>
    <w:multiLevelType w:val="hybridMultilevel"/>
    <w:tmpl w:val="C95A2A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74EB3"/>
    <w:multiLevelType w:val="hybridMultilevel"/>
    <w:tmpl w:val="FB20B14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01A92"/>
    <w:multiLevelType w:val="multilevel"/>
    <w:tmpl w:val="2D405776"/>
    <w:lvl w:ilvl="0">
      <w:start w:val="1"/>
      <w:numFmt w:val="bullet"/>
      <w:lvlText w:val=""/>
      <w:lvlJc w:val="left"/>
      <w:pPr>
        <w:tabs>
          <w:tab w:val="num" w:pos="1494"/>
        </w:tabs>
        <w:ind w:left="1417" w:hanging="283"/>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9547875"/>
    <w:multiLevelType w:val="multilevel"/>
    <w:tmpl w:val="0415001F"/>
    <w:styleLink w:val="111111"/>
    <w:lvl w:ilvl="0">
      <w:start w:val="1"/>
      <w:numFmt w:val="decimal"/>
      <w:lvlText w:val="%1."/>
      <w:lvlJc w:val="left"/>
      <w:pPr>
        <w:tabs>
          <w:tab w:val="num" w:pos="360"/>
        </w:tabs>
        <w:ind w:left="360" w:hanging="360"/>
      </w:pPr>
      <w:rPr>
        <w:rFonts w:ascii="Arial" w:hAnsi="Arial"/>
        <w:b/>
        <w:color w:val="auto"/>
        <w:sz w:val="24"/>
      </w:rPr>
    </w:lvl>
    <w:lvl w:ilvl="1">
      <w:start w:val="1"/>
      <w:numFmt w:val="decimal"/>
      <w:lvlText w:val="%1.%2."/>
      <w:lvlJc w:val="left"/>
      <w:pPr>
        <w:tabs>
          <w:tab w:val="num" w:pos="792"/>
        </w:tabs>
        <w:ind w:left="1152" w:hanging="432"/>
      </w:pPr>
      <w:rPr>
        <w:rFonts w:ascii="Arial" w:hAnsi="Arial"/>
        <w:b/>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C2B7D79"/>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F567DBE"/>
    <w:multiLevelType w:val="multilevel"/>
    <w:tmpl w:val="AE742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1630A"/>
    <w:multiLevelType w:val="hybridMultilevel"/>
    <w:tmpl w:val="E0FCD11C"/>
    <w:lvl w:ilvl="0" w:tplc="0415000F">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4C460B4"/>
    <w:multiLevelType w:val="hybridMultilevel"/>
    <w:tmpl w:val="30128CD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246E2"/>
    <w:multiLevelType w:val="hybridMultilevel"/>
    <w:tmpl w:val="4954B058"/>
    <w:lvl w:ilvl="0" w:tplc="6FA0EB2A">
      <w:start w:val="1"/>
      <w:numFmt w:val="decimal"/>
      <w:pStyle w:val="Literatura"/>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C483DB1"/>
    <w:multiLevelType w:val="hybridMultilevel"/>
    <w:tmpl w:val="FFB203EC"/>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12D44"/>
    <w:multiLevelType w:val="hybridMultilevel"/>
    <w:tmpl w:val="957EAED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62AA1"/>
    <w:multiLevelType w:val="hybridMultilevel"/>
    <w:tmpl w:val="2E12D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694070"/>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1E4E73"/>
    <w:multiLevelType w:val="hybridMultilevel"/>
    <w:tmpl w:val="F6F489F6"/>
    <w:lvl w:ilvl="0" w:tplc="0EA424A8">
      <w:start w:val="1"/>
      <w:numFmt w:val="bullet"/>
      <w:pStyle w:val="Wypunktowanie"/>
      <w:lvlText w:val=""/>
      <w:lvlJc w:val="left"/>
      <w:pPr>
        <w:tabs>
          <w:tab w:val="num" w:pos="899"/>
        </w:tabs>
        <w:ind w:left="899"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A0590E"/>
    <w:multiLevelType w:val="hybridMultilevel"/>
    <w:tmpl w:val="4DF0462A"/>
    <w:lvl w:ilvl="0" w:tplc="D690DDE4">
      <w:start w:val="1"/>
      <w:numFmt w:val="decimal"/>
      <w:pStyle w:val="Nrwypunkt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4B5C19"/>
    <w:multiLevelType w:val="hybridMultilevel"/>
    <w:tmpl w:val="DE1C5F6A"/>
    <w:lvl w:ilvl="0" w:tplc="82FA325E">
      <w:start w:val="1"/>
      <w:numFmt w:val="decimal"/>
      <w:lvlText w:val="3.%1"/>
      <w:lvlJc w:val="left"/>
      <w:pPr>
        <w:ind w:left="902" w:hanging="360"/>
      </w:pPr>
      <w:rPr>
        <w:rFonts w:hint="default"/>
      </w:r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32" w15:restartNumberingAfterBreak="0">
    <w:nsid w:val="7D476960"/>
    <w:multiLevelType w:val="hybridMultilevel"/>
    <w:tmpl w:val="91329692"/>
    <w:lvl w:ilvl="0" w:tplc="F1B2EB28">
      <w:start w:val="1"/>
      <w:numFmt w:val="decimal"/>
      <w:lvlText w:val="%1."/>
      <w:lvlJc w:val="left"/>
      <w:pPr>
        <w:tabs>
          <w:tab w:val="num" w:pos="360"/>
        </w:tabs>
        <w:ind w:left="360" w:hanging="360"/>
      </w:pPr>
      <w:rPr>
        <w:rFonts w:hint="default"/>
      </w:rPr>
    </w:lvl>
    <w:lvl w:ilvl="1" w:tplc="82FA325E">
      <w:start w:val="1"/>
      <w:numFmt w:val="decimal"/>
      <w:lvlText w:val="3.%2"/>
      <w:lvlJc w:val="left"/>
      <w:pPr>
        <w:tabs>
          <w:tab w:val="num" w:pos="1080"/>
        </w:tabs>
        <w:ind w:left="1080" w:hanging="360"/>
      </w:pPr>
      <w:rPr>
        <w:rFonts w:hint="default"/>
      </w:r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749892063">
    <w:abstractNumId w:val="19"/>
  </w:num>
  <w:num w:numId="2" w16cid:durableId="1073939049">
    <w:abstractNumId w:val="18"/>
  </w:num>
  <w:num w:numId="3" w16cid:durableId="1193688585">
    <w:abstractNumId w:val="14"/>
  </w:num>
  <w:num w:numId="4" w16cid:durableId="1997802674">
    <w:abstractNumId w:val="20"/>
  </w:num>
  <w:num w:numId="5" w16cid:durableId="130103446">
    <w:abstractNumId w:val="11"/>
  </w:num>
  <w:num w:numId="6" w16cid:durableId="38165770">
    <w:abstractNumId w:val="13"/>
  </w:num>
  <w:num w:numId="7" w16cid:durableId="1866475490">
    <w:abstractNumId w:val="10"/>
  </w:num>
  <w:num w:numId="8" w16cid:durableId="1539002292">
    <w:abstractNumId w:val="26"/>
  </w:num>
  <w:num w:numId="9" w16cid:durableId="177232806">
    <w:abstractNumId w:val="15"/>
  </w:num>
  <w:num w:numId="10" w16cid:durableId="2034651487">
    <w:abstractNumId w:val="16"/>
  </w:num>
  <w:num w:numId="11" w16cid:durableId="352192493">
    <w:abstractNumId w:val="9"/>
  </w:num>
  <w:num w:numId="12" w16cid:durableId="2106611599">
    <w:abstractNumId w:val="6"/>
  </w:num>
  <w:num w:numId="13" w16cid:durableId="558171828">
    <w:abstractNumId w:val="23"/>
  </w:num>
  <w:num w:numId="14" w16cid:durableId="1553806278">
    <w:abstractNumId w:val="1"/>
  </w:num>
  <w:num w:numId="15" w16cid:durableId="740638410">
    <w:abstractNumId w:val="24"/>
  </w:num>
  <w:num w:numId="16" w16cid:durableId="1699769948">
    <w:abstractNumId w:val="25"/>
  </w:num>
  <w:num w:numId="17" w16cid:durableId="1174222052">
    <w:abstractNumId w:val="29"/>
  </w:num>
  <w:num w:numId="18" w16cid:durableId="402679445">
    <w:abstractNumId w:val="12"/>
  </w:num>
  <w:num w:numId="19" w16cid:durableId="1687369976">
    <w:abstractNumId w:val="17"/>
  </w:num>
  <w:num w:numId="20" w16cid:durableId="838420514">
    <w:abstractNumId w:val="8"/>
  </w:num>
  <w:num w:numId="21" w16cid:durableId="1850290778">
    <w:abstractNumId w:val="5"/>
  </w:num>
  <w:num w:numId="22" w16cid:durableId="2099205787">
    <w:abstractNumId w:val="7"/>
  </w:num>
  <w:num w:numId="23" w16cid:durableId="208227824">
    <w:abstractNumId w:val="24"/>
    <w:lvlOverride w:ilvl="0">
      <w:startOverride w:val="1"/>
    </w:lvlOverride>
  </w:num>
  <w:num w:numId="24" w16cid:durableId="1072003796">
    <w:abstractNumId w:val="0"/>
  </w:num>
  <w:num w:numId="25" w16cid:durableId="990478064">
    <w:abstractNumId w:val="27"/>
  </w:num>
  <w:num w:numId="26" w16cid:durableId="1138760708">
    <w:abstractNumId w:val="3"/>
  </w:num>
  <w:num w:numId="27" w16cid:durableId="2104841209">
    <w:abstractNumId w:val="28"/>
  </w:num>
  <w:num w:numId="28" w16cid:durableId="189683144">
    <w:abstractNumId w:val="21"/>
  </w:num>
  <w:num w:numId="29" w16cid:durableId="81580163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2978006">
    <w:abstractNumId w:val="2"/>
  </w:num>
  <w:num w:numId="31" w16cid:durableId="346060035">
    <w:abstractNumId w:val="32"/>
  </w:num>
  <w:num w:numId="32" w16cid:durableId="1198279808">
    <w:abstractNumId w:val="31"/>
  </w:num>
  <w:num w:numId="33" w16cid:durableId="1069033435">
    <w:abstractNumId w:val="4"/>
  </w:num>
  <w:num w:numId="34" w16cid:durableId="16875592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92"/>
    <w:rsid w:val="001E4592"/>
    <w:rsid w:val="007B3769"/>
    <w:rsid w:val="00BF6229"/>
    <w:rsid w:val="00DE0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4FD3"/>
  <w15:chartTrackingRefBased/>
  <w15:docId w15:val="{CF0F919A-E672-4B13-B4A3-F9367123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592"/>
    <w:pPr>
      <w:spacing w:after="0" w:line="276" w:lineRule="auto"/>
    </w:pPr>
    <w:rPr>
      <w:rFonts w:ascii="Arial" w:eastAsia="Times New Roman" w:hAnsi="Arial" w:cs="Times New Roman"/>
      <w:lang w:bidi="en-US"/>
    </w:rPr>
  </w:style>
  <w:style w:type="paragraph" w:styleId="Nagwek1">
    <w:name w:val="heading 1"/>
    <w:basedOn w:val="Normalny"/>
    <w:next w:val="Normalny"/>
    <w:link w:val="Nagwek1Znak"/>
    <w:uiPriority w:val="9"/>
    <w:qFormat/>
    <w:rsid w:val="001E4592"/>
    <w:pPr>
      <w:spacing w:before="480"/>
      <w:contextualSpacing/>
      <w:jc w:val="both"/>
      <w:outlineLvl w:val="0"/>
    </w:pPr>
    <w:rPr>
      <w:b/>
      <w:bCs/>
      <w:sz w:val="24"/>
      <w:szCs w:val="28"/>
      <w:lang w:val="en-US"/>
    </w:rPr>
  </w:style>
  <w:style w:type="paragraph" w:styleId="Nagwek2">
    <w:name w:val="heading 2"/>
    <w:basedOn w:val="Normalny"/>
    <w:next w:val="Normalny"/>
    <w:link w:val="Nagwek2Znak"/>
    <w:uiPriority w:val="9"/>
    <w:unhideWhenUsed/>
    <w:rsid w:val="001E4592"/>
    <w:pPr>
      <w:spacing w:before="80"/>
      <w:outlineLvl w:val="1"/>
    </w:pPr>
    <w:rPr>
      <w:b/>
      <w:bCs/>
      <w:sz w:val="24"/>
      <w:szCs w:val="26"/>
      <w:lang w:val="en-US"/>
    </w:rPr>
  </w:style>
  <w:style w:type="paragraph" w:styleId="Nagwek3">
    <w:name w:val="heading 3"/>
    <w:basedOn w:val="Normalny"/>
    <w:next w:val="Normalny"/>
    <w:link w:val="Nagwek3Znak"/>
    <w:uiPriority w:val="9"/>
    <w:unhideWhenUsed/>
    <w:rsid w:val="001E4592"/>
    <w:pPr>
      <w:spacing w:before="200" w:line="271" w:lineRule="auto"/>
      <w:outlineLvl w:val="2"/>
    </w:pPr>
    <w:rPr>
      <w:rFonts w:ascii="Cambria" w:hAnsi="Cambria"/>
      <w:b/>
      <w:bCs/>
      <w:sz w:val="20"/>
      <w:szCs w:val="20"/>
      <w:lang w:val="x-none" w:eastAsia="x-none" w:bidi="ar-SA"/>
    </w:rPr>
  </w:style>
  <w:style w:type="paragraph" w:styleId="Nagwek4">
    <w:name w:val="heading 4"/>
    <w:basedOn w:val="Normalny"/>
    <w:next w:val="Normalny"/>
    <w:link w:val="Nagwek4Znak"/>
    <w:uiPriority w:val="9"/>
    <w:unhideWhenUsed/>
    <w:rsid w:val="001E4592"/>
    <w:pPr>
      <w:spacing w:before="200"/>
      <w:outlineLvl w:val="3"/>
    </w:pPr>
    <w:rPr>
      <w:rFonts w:ascii="Cambria" w:hAnsi="Cambria"/>
      <w:b/>
      <w:bCs/>
      <w:i/>
      <w:iCs/>
      <w:sz w:val="20"/>
      <w:szCs w:val="20"/>
      <w:lang w:val="x-none" w:eastAsia="x-none" w:bidi="ar-SA"/>
    </w:rPr>
  </w:style>
  <w:style w:type="paragraph" w:styleId="Nagwek5">
    <w:name w:val="heading 5"/>
    <w:basedOn w:val="Normalny"/>
    <w:next w:val="Normalny"/>
    <w:link w:val="Nagwek5Znak"/>
    <w:uiPriority w:val="9"/>
    <w:unhideWhenUsed/>
    <w:qFormat/>
    <w:rsid w:val="001E4592"/>
    <w:pPr>
      <w:spacing w:before="200"/>
      <w:outlineLvl w:val="4"/>
    </w:pPr>
    <w:rPr>
      <w:rFonts w:ascii="Cambria" w:hAnsi="Cambria"/>
      <w:b/>
      <w:bCs/>
      <w:color w:val="7F7F7F"/>
      <w:sz w:val="20"/>
      <w:szCs w:val="20"/>
      <w:lang w:val="x-none" w:eastAsia="x-none" w:bidi="ar-SA"/>
    </w:rPr>
  </w:style>
  <w:style w:type="paragraph" w:styleId="Nagwek6">
    <w:name w:val="heading 6"/>
    <w:basedOn w:val="Normalny"/>
    <w:next w:val="Normalny"/>
    <w:link w:val="Nagwek6Znak"/>
    <w:uiPriority w:val="9"/>
    <w:unhideWhenUsed/>
    <w:qFormat/>
    <w:rsid w:val="001E4592"/>
    <w:pPr>
      <w:spacing w:line="271" w:lineRule="auto"/>
      <w:outlineLvl w:val="5"/>
    </w:pPr>
    <w:rPr>
      <w:rFonts w:ascii="Cambria" w:hAnsi="Cambria"/>
      <w:b/>
      <w:bCs/>
      <w:i/>
      <w:iCs/>
      <w:color w:val="7F7F7F"/>
      <w:sz w:val="20"/>
      <w:szCs w:val="20"/>
      <w:lang w:val="x-none" w:eastAsia="x-none" w:bidi="ar-SA"/>
    </w:rPr>
  </w:style>
  <w:style w:type="paragraph" w:styleId="Nagwek7">
    <w:name w:val="heading 7"/>
    <w:basedOn w:val="Normalny"/>
    <w:next w:val="Normalny"/>
    <w:link w:val="Nagwek7Znak"/>
    <w:uiPriority w:val="9"/>
    <w:unhideWhenUsed/>
    <w:qFormat/>
    <w:rsid w:val="001E4592"/>
    <w:pPr>
      <w:outlineLvl w:val="6"/>
    </w:pPr>
    <w:rPr>
      <w:rFonts w:ascii="Cambria" w:hAnsi="Cambria"/>
      <w:i/>
      <w:iCs/>
      <w:sz w:val="20"/>
      <w:szCs w:val="20"/>
      <w:lang w:val="x-none" w:eastAsia="x-none" w:bidi="ar-SA"/>
    </w:rPr>
  </w:style>
  <w:style w:type="paragraph" w:styleId="Nagwek8">
    <w:name w:val="heading 8"/>
    <w:basedOn w:val="Normalny"/>
    <w:next w:val="Normalny"/>
    <w:link w:val="Nagwek8Znak"/>
    <w:uiPriority w:val="9"/>
    <w:unhideWhenUsed/>
    <w:rsid w:val="001E4592"/>
    <w:pPr>
      <w:outlineLvl w:val="7"/>
    </w:pPr>
    <w:rPr>
      <w:rFonts w:ascii="Cambria" w:hAnsi="Cambria"/>
      <w:sz w:val="20"/>
      <w:szCs w:val="20"/>
      <w:lang w:val="x-none" w:eastAsia="x-none" w:bidi="ar-SA"/>
    </w:rPr>
  </w:style>
  <w:style w:type="paragraph" w:styleId="Nagwek9">
    <w:name w:val="heading 9"/>
    <w:basedOn w:val="Normalny"/>
    <w:next w:val="Normalny"/>
    <w:link w:val="Nagwek9Znak"/>
    <w:uiPriority w:val="9"/>
    <w:semiHidden/>
    <w:unhideWhenUsed/>
    <w:qFormat/>
    <w:rsid w:val="001E4592"/>
    <w:pPr>
      <w:outlineLvl w:val="8"/>
    </w:pPr>
    <w:rPr>
      <w:rFonts w:ascii="Cambria" w:hAnsi="Cambria"/>
      <w:i/>
      <w:iCs/>
      <w:spacing w:val="5"/>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4592"/>
    <w:rPr>
      <w:rFonts w:ascii="Arial" w:eastAsia="Times New Roman" w:hAnsi="Arial" w:cs="Times New Roman"/>
      <w:b/>
      <w:bCs/>
      <w:sz w:val="24"/>
      <w:szCs w:val="28"/>
      <w:lang w:val="en-US" w:bidi="en-US"/>
    </w:rPr>
  </w:style>
  <w:style w:type="character" w:customStyle="1" w:styleId="Nagwek2Znak">
    <w:name w:val="Nagłówek 2 Znak"/>
    <w:basedOn w:val="Domylnaczcionkaakapitu"/>
    <w:link w:val="Nagwek2"/>
    <w:uiPriority w:val="9"/>
    <w:rsid w:val="001E4592"/>
    <w:rPr>
      <w:rFonts w:ascii="Arial" w:eastAsia="Times New Roman" w:hAnsi="Arial" w:cs="Times New Roman"/>
      <w:b/>
      <w:bCs/>
      <w:sz w:val="24"/>
      <w:szCs w:val="26"/>
      <w:lang w:val="en-US" w:bidi="en-US"/>
    </w:rPr>
  </w:style>
  <w:style w:type="character" w:customStyle="1" w:styleId="Nagwek3Znak">
    <w:name w:val="Nagłówek 3 Znak"/>
    <w:basedOn w:val="Domylnaczcionkaakapitu"/>
    <w:link w:val="Nagwek3"/>
    <w:uiPriority w:val="9"/>
    <w:rsid w:val="001E4592"/>
    <w:rPr>
      <w:rFonts w:ascii="Cambria" w:eastAsia="Times New Roman" w:hAnsi="Cambria" w:cs="Times New Roman"/>
      <w:b/>
      <w:bCs/>
      <w:sz w:val="20"/>
      <w:szCs w:val="20"/>
      <w:lang w:val="x-none" w:eastAsia="x-none"/>
    </w:rPr>
  </w:style>
  <w:style w:type="character" w:customStyle="1" w:styleId="Nagwek4Znak">
    <w:name w:val="Nagłówek 4 Znak"/>
    <w:basedOn w:val="Domylnaczcionkaakapitu"/>
    <w:link w:val="Nagwek4"/>
    <w:uiPriority w:val="9"/>
    <w:rsid w:val="001E4592"/>
    <w:rPr>
      <w:rFonts w:ascii="Cambria" w:eastAsia="Times New Roman" w:hAnsi="Cambria" w:cs="Times New Roman"/>
      <w:b/>
      <w:bCs/>
      <w:i/>
      <w:iCs/>
      <w:sz w:val="20"/>
      <w:szCs w:val="20"/>
      <w:lang w:val="x-none" w:eastAsia="x-none"/>
    </w:rPr>
  </w:style>
  <w:style w:type="character" w:customStyle="1" w:styleId="Nagwek5Znak">
    <w:name w:val="Nagłówek 5 Znak"/>
    <w:basedOn w:val="Domylnaczcionkaakapitu"/>
    <w:link w:val="Nagwek5"/>
    <w:uiPriority w:val="9"/>
    <w:rsid w:val="001E4592"/>
    <w:rPr>
      <w:rFonts w:ascii="Cambria" w:eastAsia="Times New Roman" w:hAnsi="Cambria" w:cs="Times New Roman"/>
      <w:b/>
      <w:bCs/>
      <w:color w:val="7F7F7F"/>
      <w:sz w:val="20"/>
      <w:szCs w:val="20"/>
      <w:lang w:val="x-none" w:eastAsia="x-none"/>
    </w:rPr>
  </w:style>
  <w:style w:type="character" w:customStyle="1" w:styleId="Nagwek6Znak">
    <w:name w:val="Nagłówek 6 Znak"/>
    <w:basedOn w:val="Domylnaczcionkaakapitu"/>
    <w:link w:val="Nagwek6"/>
    <w:uiPriority w:val="9"/>
    <w:rsid w:val="001E4592"/>
    <w:rPr>
      <w:rFonts w:ascii="Cambria" w:eastAsia="Times New Roman" w:hAnsi="Cambria" w:cs="Times New Roman"/>
      <w:b/>
      <w:bCs/>
      <w:i/>
      <w:iCs/>
      <w:color w:val="7F7F7F"/>
      <w:sz w:val="20"/>
      <w:szCs w:val="20"/>
      <w:lang w:val="x-none" w:eastAsia="x-none"/>
    </w:rPr>
  </w:style>
  <w:style w:type="character" w:customStyle="1" w:styleId="Nagwek7Znak">
    <w:name w:val="Nagłówek 7 Znak"/>
    <w:basedOn w:val="Domylnaczcionkaakapitu"/>
    <w:link w:val="Nagwek7"/>
    <w:uiPriority w:val="9"/>
    <w:rsid w:val="001E4592"/>
    <w:rPr>
      <w:rFonts w:ascii="Cambria" w:eastAsia="Times New Roman" w:hAnsi="Cambria" w:cs="Times New Roman"/>
      <w:i/>
      <w:iCs/>
      <w:sz w:val="20"/>
      <w:szCs w:val="20"/>
      <w:lang w:val="x-none" w:eastAsia="x-none"/>
    </w:rPr>
  </w:style>
  <w:style w:type="character" w:customStyle="1" w:styleId="Nagwek8Znak">
    <w:name w:val="Nagłówek 8 Znak"/>
    <w:basedOn w:val="Domylnaczcionkaakapitu"/>
    <w:link w:val="Nagwek8"/>
    <w:uiPriority w:val="9"/>
    <w:rsid w:val="001E4592"/>
    <w:rPr>
      <w:rFonts w:ascii="Cambria" w:eastAsia="Times New Roman" w:hAnsi="Cambria" w:cs="Times New Roman"/>
      <w:sz w:val="20"/>
      <w:szCs w:val="20"/>
      <w:lang w:val="x-none" w:eastAsia="x-none"/>
    </w:rPr>
  </w:style>
  <w:style w:type="character" w:customStyle="1" w:styleId="Nagwek9Znak">
    <w:name w:val="Nagłówek 9 Znak"/>
    <w:basedOn w:val="Domylnaczcionkaakapitu"/>
    <w:link w:val="Nagwek9"/>
    <w:uiPriority w:val="9"/>
    <w:semiHidden/>
    <w:rsid w:val="001E4592"/>
    <w:rPr>
      <w:rFonts w:ascii="Cambria" w:eastAsia="Times New Roman" w:hAnsi="Cambria" w:cs="Times New Roman"/>
      <w:i/>
      <w:iCs/>
      <w:spacing w:val="5"/>
      <w:sz w:val="20"/>
      <w:szCs w:val="20"/>
      <w:lang w:val="x-none" w:eastAsia="x-none"/>
    </w:rPr>
  </w:style>
  <w:style w:type="paragraph" w:customStyle="1" w:styleId="Wypunktowanie">
    <w:name w:val="Wypunktowanie –"/>
    <w:basedOn w:val="Normalny"/>
    <w:link w:val="WypunktowanieZnak"/>
    <w:qFormat/>
    <w:rsid w:val="001E4592"/>
    <w:pPr>
      <w:numPr>
        <w:numId w:val="17"/>
      </w:numPr>
      <w:spacing w:line="360" w:lineRule="auto"/>
    </w:pPr>
    <w:rPr>
      <w:rFonts w:ascii="Times New Roman" w:hAnsi="Times New Roman"/>
      <w:sz w:val="24"/>
      <w:szCs w:val="24"/>
    </w:rPr>
  </w:style>
  <w:style w:type="paragraph" w:customStyle="1" w:styleId="Tytupodrozdziau">
    <w:name w:val="Tytuł podrozdziału"/>
    <w:basedOn w:val="Normalny"/>
    <w:next w:val="Tekstpracy"/>
    <w:link w:val="TytupodrozdziauZnak"/>
    <w:qFormat/>
    <w:rsid w:val="001E4592"/>
    <w:pPr>
      <w:spacing w:before="600" w:after="360" w:line="360" w:lineRule="exact"/>
      <w:ind w:left="567" w:hanging="567"/>
      <w:jc w:val="both"/>
    </w:pPr>
    <w:rPr>
      <w:rFonts w:ascii="Lato" w:hAnsi="Lato"/>
      <w:b/>
      <w:sz w:val="28"/>
      <w:szCs w:val="24"/>
    </w:rPr>
  </w:style>
  <w:style w:type="character" w:customStyle="1" w:styleId="WypunktowanieZnak">
    <w:name w:val="Wypunktowanie – Znak"/>
    <w:link w:val="Wypunktowanie"/>
    <w:rsid w:val="001E4592"/>
    <w:rPr>
      <w:rFonts w:ascii="Times New Roman" w:eastAsia="Times New Roman" w:hAnsi="Times New Roman" w:cs="Times New Roman"/>
      <w:sz w:val="24"/>
      <w:szCs w:val="24"/>
      <w:lang w:bidi="en-US"/>
    </w:rPr>
  </w:style>
  <w:style w:type="paragraph" w:customStyle="1" w:styleId="Tyturozdziau">
    <w:name w:val="Tytuł rozdziału"/>
    <w:basedOn w:val="Normalny"/>
    <w:next w:val="Tytupodrozdziau"/>
    <w:link w:val="TyturozdziauZnak"/>
    <w:qFormat/>
    <w:rsid w:val="001E4592"/>
    <w:pPr>
      <w:spacing w:after="720" w:line="440" w:lineRule="exact"/>
      <w:jc w:val="both"/>
    </w:pPr>
    <w:rPr>
      <w:rFonts w:ascii="Lato" w:hAnsi="Lato"/>
      <w:b/>
      <w:sz w:val="32"/>
      <w:szCs w:val="32"/>
    </w:rPr>
  </w:style>
  <w:style w:type="character" w:customStyle="1" w:styleId="TytupodrozdziauZnak">
    <w:name w:val="Tytuł podrozdziału Znak"/>
    <w:link w:val="Tytupodrozdziau"/>
    <w:rsid w:val="001E4592"/>
    <w:rPr>
      <w:rFonts w:ascii="Lato" w:eastAsia="Times New Roman" w:hAnsi="Lato" w:cs="Times New Roman"/>
      <w:b/>
      <w:sz w:val="28"/>
      <w:szCs w:val="24"/>
      <w:lang w:bidi="en-US"/>
    </w:rPr>
  </w:style>
  <w:style w:type="paragraph" w:customStyle="1" w:styleId="Tytubezrozdziau">
    <w:name w:val="Tytuł – bez rozdziału"/>
    <w:basedOn w:val="Normalny"/>
    <w:next w:val="Tekstpracy"/>
    <w:link w:val="TytubezrozdziauZnak"/>
    <w:qFormat/>
    <w:rsid w:val="001E4592"/>
    <w:pPr>
      <w:spacing w:before="2000" w:after="600" w:line="360" w:lineRule="auto"/>
      <w:jc w:val="both"/>
    </w:pPr>
    <w:rPr>
      <w:rFonts w:ascii="Lato" w:hAnsi="Lato"/>
      <w:b/>
      <w:sz w:val="28"/>
      <w:szCs w:val="28"/>
    </w:rPr>
  </w:style>
  <w:style w:type="paragraph" w:styleId="Stopka">
    <w:name w:val="footer"/>
    <w:basedOn w:val="Normalny"/>
    <w:link w:val="StopkaZnak"/>
    <w:uiPriority w:val="99"/>
    <w:rsid w:val="001E4592"/>
    <w:pPr>
      <w:tabs>
        <w:tab w:val="center" w:pos="4536"/>
        <w:tab w:val="right" w:pos="9072"/>
      </w:tabs>
    </w:pPr>
    <w:rPr>
      <w:rFonts w:ascii="Calibri" w:hAnsi="Calibri"/>
      <w:lang w:val="x-none" w:eastAsia="x-none" w:bidi="ar-SA"/>
    </w:rPr>
  </w:style>
  <w:style w:type="character" w:customStyle="1" w:styleId="StopkaZnak">
    <w:name w:val="Stopka Znak"/>
    <w:basedOn w:val="Domylnaczcionkaakapitu"/>
    <w:link w:val="Stopka"/>
    <w:uiPriority w:val="99"/>
    <w:rsid w:val="001E4592"/>
    <w:rPr>
      <w:rFonts w:ascii="Calibri" w:eastAsia="Times New Roman" w:hAnsi="Calibri" w:cs="Times New Roman"/>
      <w:lang w:val="x-none" w:eastAsia="x-none"/>
    </w:rPr>
  </w:style>
  <w:style w:type="table" w:styleId="Tabela-Siatka">
    <w:name w:val="Table Grid"/>
    <w:basedOn w:val="Standardowy"/>
    <w:rsid w:val="001E459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E4592"/>
  </w:style>
  <w:style w:type="numbering" w:styleId="111111">
    <w:name w:val="Outline List 2"/>
    <w:basedOn w:val="Bezlisty"/>
    <w:rsid w:val="001E4592"/>
    <w:pPr>
      <w:numPr>
        <w:numId w:val="1"/>
      </w:numPr>
    </w:pPr>
  </w:style>
  <w:style w:type="paragraph" w:styleId="Nagwek">
    <w:name w:val="header"/>
    <w:basedOn w:val="Normalny"/>
    <w:link w:val="NagwekZnak"/>
    <w:uiPriority w:val="99"/>
    <w:rsid w:val="001E4592"/>
    <w:pPr>
      <w:tabs>
        <w:tab w:val="center" w:pos="4536"/>
        <w:tab w:val="right" w:pos="9072"/>
      </w:tabs>
    </w:pPr>
  </w:style>
  <w:style w:type="character" w:customStyle="1" w:styleId="NagwekZnak">
    <w:name w:val="Nagłówek Znak"/>
    <w:basedOn w:val="Domylnaczcionkaakapitu"/>
    <w:link w:val="Nagwek"/>
    <w:uiPriority w:val="99"/>
    <w:rsid w:val="001E4592"/>
    <w:rPr>
      <w:rFonts w:ascii="Arial" w:eastAsia="Times New Roman" w:hAnsi="Arial" w:cs="Times New Roman"/>
      <w:lang w:bidi="en-US"/>
    </w:rPr>
  </w:style>
  <w:style w:type="paragraph" w:styleId="Tekstpodstawowywcity">
    <w:name w:val="Body Text Indent"/>
    <w:basedOn w:val="Normalny"/>
    <w:link w:val="TekstpodstawowywcityZnak"/>
    <w:rsid w:val="001E4592"/>
    <w:pPr>
      <w:suppressAutoHyphens/>
      <w:spacing w:line="240" w:lineRule="auto"/>
      <w:ind w:left="6825"/>
    </w:pPr>
    <w:rPr>
      <w:rFonts w:ascii="Times New Roman" w:hAnsi="Times New Roman"/>
      <w:sz w:val="20"/>
      <w:szCs w:val="20"/>
      <w:lang w:eastAsia="zh-CN" w:bidi="ar-SA"/>
    </w:rPr>
  </w:style>
  <w:style w:type="character" w:customStyle="1" w:styleId="TekstpodstawowywcityZnak">
    <w:name w:val="Tekst podstawowy wcięty Znak"/>
    <w:basedOn w:val="Domylnaczcionkaakapitu"/>
    <w:link w:val="Tekstpodstawowywcity"/>
    <w:rsid w:val="001E4592"/>
    <w:rPr>
      <w:rFonts w:ascii="Times New Roman" w:eastAsia="Times New Roman" w:hAnsi="Times New Roman" w:cs="Times New Roman"/>
      <w:sz w:val="20"/>
      <w:szCs w:val="20"/>
      <w:lang w:eastAsia="zh-CN"/>
    </w:rPr>
  </w:style>
  <w:style w:type="character" w:styleId="Hipercze">
    <w:name w:val="Hyperlink"/>
    <w:uiPriority w:val="99"/>
    <w:unhideWhenUsed/>
    <w:rsid w:val="001E4592"/>
    <w:rPr>
      <w:color w:val="0000FF"/>
      <w:u w:val="single"/>
    </w:rPr>
  </w:style>
  <w:style w:type="paragraph" w:styleId="Spistreci5">
    <w:name w:val="toc 5"/>
    <w:basedOn w:val="Normalny"/>
    <w:next w:val="Normalny"/>
    <w:autoRedefine/>
    <w:semiHidden/>
    <w:rsid w:val="001E4592"/>
    <w:pPr>
      <w:ind w:left="880"/>
    </w:pPr>
    <w:rPr>
      <w:sz w:val="18"/>
      <w:szCs w:val="18"/>
    </w:rPr>
  </w:style>
  <w:style w:type="paragraph" w:styleId="Spistreci6">
    <w:name w:val="toc 6"/>
    <w:basedOn w:val="Normalny"/>
    <w:next w:val="Normalny"/>
    <w:autoRedefine/>
    <w:semiHidden/>
    <w:rsid w:val="001E4592"/>
    <w:pPr>
      <w:ind w:left="1100"/>
    </w:pPr>
    <w:rPr>
      <w:sz w:val="18"/>
      <w:szCs w:val="18"/>
    </w:rPr>
  </w:style>
  <w:style w:type="paragraph" w:styleId="Spistreci7">
    <w:name w:val="toc 7"/>
    <w:basedOn w:val="Normalny"/>
    <w:next w:val="Normalny"/>
    <w:autoRedefine/>
    <w:semiHidden/>
    <w:rsid w:val="001E4592"/>
    <w:pPr>
      <w:ind w:left="1320"/>
    </w:pPr>
    <w:rPr>
      <w:sz w:val="18"/>
      <w:szCs w:val="18"/>
    </w:rPr>
  </w:style>
  <w:style w:type="paragraph" w:styleId="Spistreci8">
    <w:name w:val="toc 8"/>
    <w:basedOn w:val="Normalny"/>
    <w:next w:val="Normalny"/>
    <w:autoRedefine/>
    <w:semiHidden/>
    <w:rsid w:val="001E4592"/>
    <w:pPr>
      <w:ind w:left="1540"/>
    </w:pPr>
    <w:rPr>
      <w:sz w:val="18"/>
      <w:szCs w:val="18"/>
    </w:rPr>
  </w:style>
  <w:style w:type="paragraph" w:styleId="Spistreci9">
    <w:name w:val="toc 9"/>
    <w:basedOn w:val="Normalny"/>
    <w:next w:val="Normalny"/>
    <w:autoRedefine/>
    <w:semiHidden/>
    <w:rsid w:val="001E4592"/>
    <w:pPr>
      <w:ind w:left="1760"/>
    </w:pPr>
    <w:rPr>
      <w:sz w:val="18"/>
      <w:szCs w:val="18"/>
    </w:rPr>
  </w:style>
  <w:style w:type="character" w:customStyle="1" w:styleId="identifier">
    <w:name w:val="identifier"/>
    <w:basedOn w:val="Domylnaczcionkaakapitu"/>
    <w:rsid w:val="001E4592"/>
  </w:style>
  <w:style w:type="paragraph" w:customStyle="1" w:styleId="Literatura">
    <w:name w:val="Literatura"/>
    <w:basedOn w:val="Tekstprzypisudolnego"/>
    <w:link w:val="LiteraturaZnak"/>
    <w:autoRedefine/>
    <w:qFormat/>
    <w:rsid w:val="001E4592"/>
    <w:pPr>
      <w:numPr>
        <w:numId w:val="15"/>
      </w:numPr>
      <w:tabs>
        <w:tab w:val="clear" w:pos="720"/>
      </w:tabs>
      <w:ind w:left="425" w:hanging="425"/>
      <w:jc w:val="both"/>
    </w:pPr>
    <w:rPr>
      <w:rFonts w:ascii="Times New Roman" w:hAnsi="Times New Roman"/>
      <w:sz w:val="24"/>
      <w:szCs w:val="24"/>
    </w:rPr>
  </w:style>
  <w:style w:type="character" w:customStyle="1" w:styleId="TytubezrozdziauZnak">
    <w:name w:val="Tytuł – bez rozdziału Znak"/>
    <w:link w:val="Tytubezrozdziau"/>
    <w:rsid w:val="001E4592"/>
    <w:rPr>
      <w:rFonts w:ascii="Lato" w:eastAsia="Times New Roman" w:hAnsi="Lato" w:cs="Times New Roman"/>
      <w:b/>
      <w:sz w:val="28"/>
      <w:szCs w:val="28"/>
      <w:lang w:bidi="en-US"/>
    </w:rPr>
  </w:style>
  <w:style w:type="paragraph" w:customStyle="1" w:styleId="Tytupodpodrozdziau">
    <w:name w:val="Tytuł podpodrozdziału"/>
    <w:basedOn w:val="Normalny"/>
    <w:next w:val="Tekstpracy"/>
    <w:link w:val="TytupodpodrozdziauZnak"/>
    <w:qFormat/>
    <w:rsid w:val="001E4592"/>
    <w:pPr>
      <w:spacing w:before="240" w:after="240" w:line="320" w:lineRule="exact"/>
      <w:ind w:left="680" w:hanging="680"/>
      <w:jc w:val="both"/>
    </w:pPr>
    <w:rPr>
      <w:rFonts w:ascii="Lato" w:hAnsi="Lato"/>
      <w:sz w:val="24"/>
    </w:rPr>
  </w:style>
  <w:style w:type="character" w:customStyle="1" w:styleId="TyturozdziauZnak">
    <w:name w:val="Tytuł rozdziału Znak"/>
    <w:link w:val="Tyturozdziau"/>
    <w:rsid w:val="001E4592"/>
    <w:rPr>
      <w:rFonts w:ascii="Lato" w:eastAsia="Times New Roman" w:hAnsi="Lato" w:cs="Times New Roman"/>
      <w:b/>
      <w:sz w:val="32"/>
      <w:szCs w:val="32"/>
      <w:lang w:bidi="en-US"/>
    </w:rPr>
  </w:style>
  <w:style w:type="paragraph" w:customStyle="1" w:styleId="Rozdzia">
    <w:name w:val="Rozdział"/>
    <w:basedOn w:val="Normalny"/>
    <w:next w:val="Tyturozdziau"/>
    <w:link w:val="RozdziaZnak"/>
    <w:qFormat/>
    <w:rsid w:val="001E4592"/>
    <w:pPr>
      <w:spacing w:line="360" w:lineRule="auto"/>
      <w:jc w:val="both"/>
    </w:pPr>
    <w:rPr>
      <w:rFonts w:ascii="Lato" w:hAnsi="Lato"/>
      <w:sz w:val="24"/>
      <w:szCs w:val="28"/>
    </w:rPr>
  </w:style>
  <w:style w:type="character" w:customStyle="1" w:styleId="TytupodpodrozdziauZnak">
    <w:name w:val="Tytuł podpodrozdziału Znak"/>
    <w:link w:val="Tytupodpodrozdziau"/>
    <w:rsid w:val="001E4592"/>
    <w:rPr>
      <w:rFonts w:ascii="Lato" w:eastAsia="Times New Roman" w:hAnsi="Lato" w:cs="Times New Roman"/>
      <w:sz w:val="24"/>
      <w:lang w:bidi="en-US"/>
    </w:rPr>
  </w:style>
  <w:style w:type="paragraph" w:customStyle="1" w:styleId="Tytutabeli">
    <w:name w:val="Tytuł tabeli"/>
    <w:basedOn w:val="Normalny"/>
    <w:next w:val="Tekstpracy"/>
    <w:link w:val="TytutabeliZnak"/>
    <w:qFormat/>
    <w:rsid w:val="001E4592"/>
    <w:pPr>
      <w:spacing w:before="240" w:after="60"/>
      <w:ind w:left="1049" w:hanging="1049"/>
    </w:pPr>
    <w:rPr>
      <w:rFonts w:ascii="Times New Roman" w:hAnsi="Times New Roman"/>
      <w:szCs w:val="24"/>
      <w:lang w:eastAsia="pl-PL"/>
    </w:rPr>
  </w:style>
  <w:style w:type="paragraph" w:styleId="Tekstdymka">
    <w:name w:val="Balloon Text"/>
    <w:basedOn w:val="Normalny"/>
    <w:link w:val="TekstdymkaZnak"/>
    <w:semiHidden/>
    <w:rsid w:val="001E4592"/>
    <w:rPr>
      <w:rFonts w:ascii="Tahoma" w:hAnsi="Tahoma" w:cs="Tahoma"/>
      <w:sz w:val="16"/>
      <w:szCs w:val="16"/>
    </w:rPr>
  </w:style>
  <w:style w:type="character" w:customStyle="1" w:styleId="TekstdymkaZnak">
    <w:name w:val="Tekst dymka Znak"/>
    <w:basedOn w:val="Domylnaczcionkaakapitu"/>
    <w:link w:val="Tekstdymka"/>
    <w:semiHidden/>
    <w:rsid w:val="001E4592"/>
    <w:rPr>
      <w:rFonts w:ascii="Tahoma" w:eastAsia="Times New Roman" w:hAnsi="Tahoma" w:cs="Tahoma"/>
      <w:sz w:val="16"/>
      <w:szCs w:val="16"/>
      <w:lang w:bidi="en-US"/>
    </w:rPr>
  </w:style>
  <w:style w:type="character" w:customStyle="1" w:styleId="RozdziaZnak">
    <w:name w:val="Rozdział Znak"/>
    <w:link w:val="Rozdzia"/>
    <w:rsid w:val="001E4592"/>
    <w:rPr>
      <w:rFonts w:ascii="Lato" w:eastAsia="Times New Roman" w:hAnsi="Lato" w:cs="Times New Roman"/>
      <w:sz w:val="24"/>
      <w:szCs w:val="28"/>
      <w:lang w:bidi="en-US"/>
    </w:rPr>
  </w:style>
  <w:style w:type="character" w:customStyle="1" w:styleId="LiteraturaZnak">
    <w:name w:val="Literatura Znak"/>
    <w:link w:val="Literatura"/>
    <w:rsid w:val="001E4592"/>
    <w:rPr>
      <w:rFonts w:ascii="Times New Roman" w:eastAsia="Times New Roman" w:hAnsi="Times New Roman" w:cs="Times New Roman"/>
      <w:sz w:val="24"/>
      <w:szCs w:val="24"/>
      <w:lang w:eastAsia="pl-PL"/>
    </w:rPr>
  </w:style>
  <w:style w:type="paragraph" w:customStyle="1" w:styleId="rdo">
    <w:name w:val="źródło"/>
    <w:basedOn w:val="Normalny"/>
    <w:next w:val="Normalny"/>
    <w:rsid w:val="001E4592"/>
    <w:pPr>
      <w:tabs>
        <w:tab w:val="left" w:pos="340"/>
      </w:tabs>
      <w:spacing w:before="80" w:after="240" w:line="240" w:lineRule="auto"/>
      <w:jc w:val="both"/>
    </w:pPr>
    <w:rPr>
      <w:rFonts w:ascii="Times New Roman" w:hAnsi="Times New Roman"/>
      <w:sz w:val="18"/>
      <w:szCs w:val="20"/>
      <w:lang w:eastAsia="pl-PL" w:bidi="ar-SA"/>
    </w:rPr>
  </w:style>
  <w:style w:type="character" w:customStyle="1" w:styleId="TytutabeliZnak">
    <w:name w:val="Tytuł tabeli Znak"/>
    <w:link w:val="Tytutabeli"/>
    <w:rsid w:val="001E4592"/>
    <w:rPr>
      <w:rFonts w:ascii="Times New Roman" w:eastAsia="Times New Roman" w:hAnsi="Times New Roman" w:cs="Times New Roman"/>
      <w:szCs w:val="24"/>
      <w:lang w:eastAsia="pl-PL" w:bidi="en-US"/>
    </w:rPr>
  </w:style>
  <w:style w:type="paragraph" w:customStyle="1" w:styleId="Tabelainfo">
    <w:name w:val="Tabela_info"/>
    <w:basedOn w:val="Normalny"/>
    <w:next w:val="rdo"/>
    <w:rsid w:val="001E4592"/>
    <w:pPr>
      <w:tabs>
        <w:tab w:val="left" w:pos="340"/>
      </w:tabs>
      <w:spacing w:before="60" w:line="240" w:lineRule="auto"/>
      <w:jc w:val="both"/>
    </w:pPr>
    <w:rPr>
      <w:rFonts w:ascii="Times New Roman" w:hAnsi="Times New Roman"/>
      <w:sz w:val="18"/>
      <w:szCs w:val="24"/>
      <w:lang w:eastAsia="pl-PL" w:bidi="ar-SA"/>
    </w:rPr>
  </w:style>
  <w:style w:type="paragraph" w:customStyle="1" w:styleId="Tabelatekst">
    <w:name w:val="Tabela_tekst"/>
    <w:basedOn w:val="Normalny"/>
    <w:rsid w:val="001E4592"/>
    <w:pPr>
      <w:spacing w:line="240" w:lineRule="auto"/>
      <w:jc w:val="center"/>
    </w:pPr>
    <w:rPr>
      <w:rFonts w:ascii="Arial Narrow" w:hAnsi="Arial Narrow"/>
      <w:sz w:val="18"/>
      <w:szCs w:val="24"/>
      <w:lang w:eastAsia="pl-PL" w:bidi="ar-SA"/>
    </w:rPr>
  </w:style>
  <w:style w:type="character" w:styleId="Odwoaniedokomentarza">
    <w:name w:val="annotation reference"/>
    <w:rsid w:val="001E4592"/>
    <w:rPr>
      <w:sz w:val="16"/>
      <w:szCs w:val="16"/>
    </w:rPr>
  </w:style>
  <w:style w:type="paragraph" w:customStyle="1" w:styleId="Tytuwykresu">
    <w:name w:val="Tytuł wykresu"/>
    <w:basedOn w:val="Normalny"/>
    <w:next w:val="Tekstpracy"/>
    <w:link w:val="TytuwykresuZnak"/>
    <w:qFormat/>
    <w:rsid w:val="001E4592"/>
    <w:pPr>
      <w:tabs>
        <w:tab w:val="left" w:pos="1276"/>
      </w:tabs>
      <w:autoSpaceDE w:val="0"/>
      <w:autoSpaceDN w:val="0"/>
      <w:adjustRightInd w:val="0"/>
      <w:spacing w:before="240" w:after="60"/>
      <w:ind w:left="1276" w:hanging="1276"/>
      <w:jc w:val="both"/>
    </w:pPr>
    <w:rPr>
      <w:rFonts w:ascii="Times New Roman" w:hAnsi="Times New Roman"/>
      <w:sz w:val="24"/>
      <w:szCs w:val="24"/>
      <w:lang w:eastAsia="pl-PL"/>
    </w:rPr>
  </w:style>
  <w:style w:type="paragraph" w:styleId="Tekstkomentarza">
    <w:name w:val="annotation text"/>
    <w:basedOn w:val="Normalny"/>
    <w:link w:val="TekstkomentarzaZnak"/>
    <w:semiHidden/>
    <w:unhideWhenUsed/>
    <w:rsid w:val="001E4592"/>
    <w:pPr>
      <w:spacing w:line="240" w:lineRule="auto"/>
    </w:pPr>
    <w:rPr>
      <w:sz w:val="20"/>
      <w:szCs w:val="20"/>
    </w:rPr>
  </w:style>
  <w:style w:type="character" w:customStyle="1" w:styleId="TekstkomentarzaZnak">
    <w:name w:val="Tekst komentarza Znak"/>
    <w:basedOn w:val="Domylnaczcionkaakapitu"/>
    <w:link w:val="Tekstkomentarza"/>
    <w:semiHidden/>
    <w:rsid w:val="001E4592"/>
    <w:rPr>
      <w:rFonts w:ascii="Arial" w:eastAsia="Times New Roman" w:hAnsi="Arial" w:cs="Times New Roman"/>
      <w:sz w:val="20"/>
      <w:szCs w:val="20"/>
      <w:lang w:bidi="en-US"/>
    </w:rPr>
  </w:style>
  <w:style w:type="paragraph" w:styleId="Tematkomentarza">
    <w:name w:val="annotation subject"/>
    <w:basedOn w:val="Tekstkomentarza"/>
    <w:next w:val="Tekstkomentarza"/>
    <w:link w:val="TematkomentarzaZnak"/>
    <w:rsid w:val="001E4592"/>
    <w:pPr>
      <w:spacing w:line="276" w:lineRule="auto"/>
    </w:pPr>
    <w:rPr>
      <w:b/>
      <w:bCs/>
    </w:rPr>
  </w:style>
  <w:style w:type="character" w:customStyle="1" w:styleId="TematkomentarzaZnak">
    <w:name w:val="Temat komentarza Znak"/>
    <w:basedOn w:val="TekstkomentarzaZnak"/>
    <w:link w:val="Tematkomentarza"/>
    <w:rsid w:val="001E4592"/>
    <w:rPr>
      <w:rFonts w:ascii="Arial" w:eastAsia="Times New Roman" w:hAnsi="Arial" w:cs="Times New Roman"/>
      <w:b/>
      <w:bCs/>
      <w:sz w:val="20"/>
      <w:szCs w:val="20"/>
      <w:lang w:bidi="en-US"/>
    </w:rPr>
  </w:style>
  <w:style w:type="character" w:customStyle="1" w:styleId="TytuwykresuZnak">
    <w:name w:val="Tytuł wykresu Znak"/>
    <w:link w:val="Tytuwykresu"/>
    <w:rsid w:val="001E4592"/>
    <w:rPr>
      <w:rFonts w:ascii="Times New Roman" w:eastAsia="Times New Roman" w:hAnsi="Times New Roman" w:cs="Times New Roman"/>
      <w:sz w:val="24"/>
      <w:szCs w:val="24"/>
      <w:lang w:eastAsia="pl-PL" w:bidi="en-US"/>
    </w:rPr>
  </w:style>
  <w:style w:type="character" w:customStyle="1" w:styleId="Nierozpoznanawzmianka1">
    <w:name w:val="Nierozpoznana wzmianka1"/>
    <w:basedOn w:val="Domylnaczcionkaakapitu"/>
    <w:uiPriority w:val="99"/>
    <w:semiHidden/>
    <w:unhideWhenUsed/>
    <w:rsid w:val="001E4592"/>
    <w:rPr>
      <w:color w:val="605E5C"/>
      <w:shd w:val="clear" w:color="auto" w:fill="E1DFDD"/>
    </w:rPr>
  </w:style>
  <w:style w:type="paragraph" w:styleId="Akapitzlist">
    <w:name w:val="List Paragraph"/>
    <w:basedOn w:val="Normalny"/>
    <w:uiPriority w:val="34"/>
    <w:qFormat/>
    <w:rsid w:val="001E4592"/>
    <w:pPr>
      <w:ind w:left="720"/>
      <w:contextualSpacing/>
    </w:pPr>
  </w:style>
  <w:style w:type="paragraph" w:styleId="Bibliografia">
    <w:name w:val="Bibliography"/>
    <w:basedOn w:val="Normalny"/>
    <w:next w:val="Normalny"/>
    <w:uiPriority w:val="37"/>
    <w:unhideWhenUsed/>
    <w:rsid w:val="001E4592"/>
    <w:pPr>
      <w:ind w:left="510" w:hanging="510"/>
      <w:jc w:val="both"/>
    </w:pPr>
    <w:rPr>
      <w:rFonts w:ascii="Times New Roman" w:hAnsi="Times New Roman"/>
    </w:rPr>
  </w:style>
  <w:style w:type="paragraph" w:styleId="Indeks1">
    <w:name w:val="index 1"/>
    <w:basedOn w:val="Normalny"/>
    <w:next w:val="Normalny"/>
    <w:autoRedefine/>
    <w:semiHidden/>
    <w:rsid w:val="001E4592"/>
    <w:pPr>
      <w:ind w:left="220" w:hanging="220"/>
    </w:pPr>
  </w:style>
  <w:style w:type="paragraph" w:styleId="Nagwekindeksu">
    <w:name w:val="index heading"/>
    <w:basedOn w:val="Normalny"/>
    <w:next w:val="Indeks1"/>
    <w:semiHidden/>
    <w:rsid w:val="001E4592"/>
    <w:pPr>
      <w:spacing w:line="240" w:lineRule="auto"/>
    </w:pPr>
    <w:rPr>
      <w:sz w:val="20"/>
      <w:szCs w:val="20"/>
      <w:lang w:eastAsia="ar-SA"/>
    </w:rPr>
  </w:style>
  <w:style w:type="paragraph" w:styleId="Tekstprzypisudolnego">
    <w:name w:val="footnote text"/>
    <w:basedOn w:val="Normalny"/>
    <w:link w:val="TekstprzypisudolnegoZnak"/>
    <w:semiHidden/>
    <w:rsid w:val="001E4592"/>
    <w:pPr>
      <w:spacing w:line="240" w:lineRule="auto"/>
    </w:pPr>
    <w:rPr>
      <w:rFonts w:ascii="Calibri" w:hAnsi="Calibri"/>
      <w:sz w:val="20"/>
      <w:szCs w:val="20"/>
      <w:lang w:eastAsia="pl-PL" w:bidi="ar-SA"/>
    </w:rPr>
  </w:style>
  <w:style w:type="character" w:customStyle="1" w:styleId="TekstprzypisudolnegoZnak">
    <w:name w:val="Tekst przypisu dolnego Znak"/>
    <w:basedOn w:val="Domylnaczcionkaakapitu"/>
    <w:link w:val="Tekstprzypisudolnego"/>
    <w:semiHidden/>
    <w:rsid w:val="001E4592"/>
    <w:rPr>
      <w:rFonts w:ascii="Calibri" w:eastAsia="Times New Roman" w:hAnsi="Calibri" w:cs="Times New Roman"/>
      <w:sz w:val="20"/>
      <w:szCs w:val="20"/>
      <w:lang w:eastAsia="pl-PL"/>
    </w:rPr>
  </w:style>
  <w:style w:type="character" w:styleId="Odwoanieprzypisudolnego">
    <w:name w:val="footnote reference"/>
    <w:uiPriority w:val="99"/>
    <w:semiHidden/>
    <w:rsid w:val="001E4592"/>
    <w:rPr>
      <w:vertAlign w:val="superscript"/>
    </w:rPr>
  </w:style>
  <w:style w:type="paragraph" w:styleId="Tekstblokowy">
    <w:name w:val="Block Text"/>
    <w:basedOn w:val="Normalny"/>
    <w:semiHidden/>
    <w:rsid w:val="001E4592"/>
    <w:pPr>
      <w:spacing w:line="360" w:lineRule="auto"/>
      <w:ind w:left="-426" w:right="-427"/>
    </w:pPr>
    <w:rPr>
      <w:rFonts w:eastAsia="Calibri"/>
      <w:i/>
      <w:iCs/>
      <w:color w:val="FF0000"/>
      <w:spacing w:val="-4"/>
      <w:sz w:val="26"/>
      <w:szCs w:val="26"/>
    </w:rPr>
  </w:style>
  <w:style w:type="paragraph" w:styleId="Nagwekspisutreci">
    <w:name w:val="TOC Heading"/>
    <w:basedOn w:val="Nagwek1"/>
    <w:next w:val="Normalny"/>
    <w:uiPriority w:val="39"/>
    <w:unhideWhenUsed/>
    <w:qFormat/>
    <w:rsid w:val="001E4592"/>
    <w:pPr>
      <w:outlineLvl w:val="9"/>
    </w:pPr>
  </w:style>
  <w:style w:type="paragraph" w:styleId="Legenda">
    <w:name w:val="caption"/>
    <w:basedOn w:val="Normalny"/>
    <w:next w:val="Normalny"/>
    <w:uiPriority w:val="35"/>
    <w:semiHidden/>
    <w:unhideWhenUsed/>
    <w:rsid w:val="001E4592"/>
    <w:rPr>
      <w:b/>
      <w:bCs/>
      <w:smallCaps/>
      <w:color w:val="1F497D"/>
      <w:spacing w:val="10"/>
      <w:sz w:val="18"/>
      <w:szCs w:val="18"/>
    </w:rPr>
  </w:style>
  <w:style w:type="paragraph" w:customStyle="1" w:styleId="przypisy">
    <w:name w:val="przypisy"/>
    <w:basedOn w:val="Tekstprzypisudolnego"/>
    <w:rsid w:val="001E4592"/>
    <w:pPr>
      <w:ind w:firstLine="284"/>
      <w:jc w:val="both"/>
    </w:pPr>
    <w:rPr>
      <w:rFonts w:ascii="Times New Roman" w:hAnsi="Times New Roman"/>
      <w:sz w:val="18"/>
    </w:rPr>
  </w:style>
  <w:style w:type="paragraph" w:customStyle="1" w:styleId="Tekstpracy">
    <w:name w:val="Tekst pracy"/>
    <w:basedOn w:val="Normalny"/>
    <w:link w:val="TekstpracyZnak"/>
    <w:qFormat/>
    <w:rsid w:val="001E4592"/>
    <w:pPr>
      <w:tabs>
        <w:tab w:val="left" w:pos="340"/>
      </w:tabs>
      <w:spacing w:line="360" w:lineRule="auto"/>
      <w:jc w:val="both"/>
    </w:pPr>
    <w:rPr>
      <w:rFonts w:ascii="Times New Roman" w:hAnsi="Times New Roman"/>
      <w:sz w:val="24"/>
      <w:szCs w:val="24"/>
    </w:rPr>
  </w:style>
  <w:style w:type="character" w:customStyle="1" w:styleId="TekstpracyZnak">
    <w:name w:val="Tekst pracy Znak"/>
    <w:link w:val="Tekstpracy"/>
    <w:rsid w:val="001E4592"/>
    <w:rPr>
      <w:rFonts w:ascii="Times New Roman" w:eastAsia="Times New Roman" w:hAnsi="Times New Roman" w:cs="Times New Roman"/>
      <w:sz w:val="24"/>
      <w:szCs w:val="24"/>
      <w:lang w:bidi="en-US"/>
    </w:rPr>
  </w:style>
  <w:style w:type="paragraph" w:customStyle="1" w:styleId="Wzory">
    <w:name w:val="Wzory"/>
    <w:basedOn w:val="Tekstpracy"/>
    <w:qFormat/>
    <w:rsid w:val="001E4592"/>
    <w:pPr>
      <w:spacing w:before="120" w:after="120"/>
    </w:pPr>
  </w:style>
  <w:style w:type="paragraph" w:customStyle="1" w:styleId="StrtytUMK">
    <w:name w:val="Str_tyt_UMK"/>
    <w:basedOn w:val="Normalny"/>
    <w:qFormat/>
    <w:rsid w:val="001E4592"/>
    <w:pPr>
      <w:jc w:val="center"/>
    </w:pPr>
    <w:rPr>
      <w:rFonts w:ascii="Lato" w:hAnsi="Lato"/>
      <w:sz w:val="32"/>
      <w:szCs w:val="32"/>
    </w:rPr>
  </w:style>
  <w:style w:type="paragraph" w:customStyle="1" w:styleId="StrtytWNEiZ">
    <w:name w:val="Str_tyt_WNEiZ"/>
    <w:basedOn w:val="Tekstpodstawowywcity"/>
    <w:qFormat/>
    <w:rsid w:val="001E4592"/>
    <w:pPr>
      <w:spacing w:line="276" w:lineRule="auto"/>
      <w:ind w:left="0"/>
      <w:jc w:val="center"/>
    </w:pPr>
    <w:rPr>
      <w:rFonts w:ascii="Lato" w:hAnsi="Lato"/>
      <w:sz w:val="30"/>
      <w:szCs w:val="30"/>
    </w:rPr>
  </w:style>
  <w:style w:type="paragraph" w:customStyle="1" w:styleId="Strtytnazwisko">
    <w:name w:val="Str_tyt_nazwisko"/>
    <w:basedOn w:val="Tekstpodstawowywcity"/>
    <w:qFormat/>
    <w:rsid w:val="001E4592"/>
    <w:pPr>
      <w:spacing w:before="1440" w:line="276" w:lineRule="auto"/>
      <w:ind w:left="0"/>
      <w:jc w:val="center"/>
    </w:pPr>
    <w:rPr>
      <w:rFonts w:ascii="Lato" w:hAnsi="Lato"/>
      <w:b/>
      <w:bCs/>
      <w:sz w:val="30"/>
      <w:szCs w:val="30"/>
    </w:rPr>
  </w:style>
  <w:style w:type="paragraph" w:customStyle="1" w:styleId="Strtytalbum">
    <w:name w:val="Str_tyt_album"/>
    <w:basedOn w:val="Tekstpodstawowywcity"/>
    <w:qFormat/>
    <w:rsid w:val="001E4592"/>
    <w:pPr>
      <w:spacing w:line="276" w:lineRule="auto"/>
      <w:ind w:left="0"/>
      <w:jc w:val="center"/>
    </w:pPr>
    <w:rPr>
      <w:rFonts w:ascii="Lato" w:hAnsi="Lato"/>
      <w:sz w:val="24"/>
      <w:szCs w:val="24"/>
    </w:rPr>
  </w:style>
  <w:style w:type="paragraph" w:customStyle="1" w:styleId="Strtytpraca">
    <w:name w:val="Str_tyt_praca"/>
    <w:basedOn w:val="Tekstpodstawowywcity"/>
    <w:qFormat/>
    <w:rsid w:val="001E4592"/>
    <w:pPr>
      <w:spacing w:before="600" w:after="600" w:line="276" w:lineRule="auto"/>
      <w:ind w:left="0"/>
      <w:jc w:val="center"/>
    </w:pPr>
    <w:rPr>
      <w:rFonts w:ascii="Lato" w:hAnsi="Lato"/>
      <w:sz w:val="26"/>
      <w:szCs w:val="26"/>
    </w:rPr>
  </w:style>
  <w:style w:type="paragraph" w:customStyle="1" w:styleId="Strtyttytu">
    <w:name w:val="Str_tyt_tytuł"/>
    <w:basedOn w:val="Normalny"/>
    <w:qFormat/>
    <w:rsid w:val="001E4592"/>
    <w:pPr>
      <w:spacing w:before="600" w:after="2400"/>
      <w:jc w:val="center"/>
    </w:pPr>
    <w:rPr>
      <w:rFonts w:ascii="Lato" w:hAnsi="Lato"/>
      <w:b/>
      <w:bCs/>
      <w:sz w:val="36"/>
      <w:szCs w:val="36"/>
    </w:rPr>
  </w:style>
  <w:style w:type="paragraph" w:customStyle="1" w:styleId="Strtytopiekun">
    <w:name w:val="Str_tyt_opiekun"/>
    <w:basedOn w:val="Tekstpodstawowywcity"/>
    <w:qFormat/>
    <w:rsid w:val="001E4592"/>
    <w:pPr>
      <w:spacing w:line="276" w:lineRule="auto"/>
      <w:ind w:left="3570" w:right="-993" w:firstLine="510"/>
    </w:pPr>
    <w:rPr>
      <w:rFonts w:ascii="Lato" w:hAnsi="Lato"/>
      <w:sz w:val="26"/>
      <w:szCs w:val="26"/>
    </w:rPr>
  </w:style>
  <w:style w:type="paragraph" w:customStyle="1" w:styleId="StrtytToru">
    <w:name w:val="Str_tyt_Toruń"/>
    <w:basedOn w:val="Tekstpodstawowywcity"/>
    <w:qFormat/>
    <w:rsid w:val="001E4592"/>
    <w:pPr>
      <w:spacing w:before="4000" w:line="276" w:lineRule="auto"/>
      <w:ind w:left="0"/>
      <w:jc w:val="center"/>
    </w:pPr>
    <w:rPr>
      <w:rFonts w:ascii="Lato" w:hAnsi="Lato"/>
      <w:sz w:val="26"/>
      <w:szCs w:val="26"/>
    </w:rPr>
  </w:style>
  <w:style w:type="paragraph" w:styleId="Poprawka">
    <w:name w:val="Revision"/>
    <w:hidden/>
    <w:uiPriority w:val="99"/>
    <w:semiHidden/>
    <w:rsid w:val="001E4592"/>
    <w:pPr>
      <w:spacing w:after="0" w:line="240" w:lineRule="auto"/>
    </w:pPr>
    <w:rPr>
      <w:rFonts w:ascii="Arial" w:eastAsia="Times New Roman" w:hAnsi="Arial" w:cs="Times New Roman"/>
      <w:lang w:bidi="en-US"/>
    </w:rPr>
  </w:style>
  <w:style w:type="character" w:styleId="Nierozpoznanawzmianka">
    <w:name w:val="Unresolved Mention"/>
    <w:basedOn w:val="Domylnaczcionkaakapitu"/>
    <w:uiPriority w:val="99"/>
    <w:semiHidden/>
    <w:unhideWhenUsed/>
    <w:rsid w:val="001E4592"/>
    <w:rPr>
      <w:color w:val="605E5C"/>
      <w:shd w:val="clear" w:color="auto" w:fill="E1DFDD"/>
    </w:rPr>
  </w:style>
  <w:style w:type="paragraph" w:customStyle="1" w:styleId="Nrwypunktowanie">
    <w:name w:val="Nr_wypunktowanie"/>
    <w:basedOn w:val="Tekstprzypisudolnego"/>
    <w:link w:val="NrwypunktowanieZnak"/>
    <w:qFormat/>
    <w:rsid w:val="001E4592"/>
    <w:pPr>
      <w:numPr>
        <w:numId w:val="34"/>
      </w:numPr>
      <w:spacing w:line="360" w:lineRule="exact"/>
      <w:ind w:left="714" w:hanging="357"/>
      <w:jc w:val="both"/>
    </w:pPr>
    <w:rPr>
      <w:rFonts w:ascii="Times New Roman" w:hAnsi="Times New Roman" w:cs="Arial"/>
      <w:sz w:val="24"/>
      <w:szCs w:val="24"/>
    </w:rPr>
  </w:style>
  <w:style w:type="character" w:styleId="Pogrubienie">
    <w:name w:val="Strong"/>
    <w:basedOn w:val="Domylnaczcionkaakapitu"/>
    <w:uiPriority w:val="22"/>
    <w:qFormat/>
    <w:rsid w:val="001E4592"/>
    <w:rPr>
      <w:b/>
      <w:bCs/>
    </w:rPr>
  </w:style>
  <w:style w:type="character" w:customStyle="1" w:styleId="NrwypunktowanieZnak">
    <w:name w:val="Nr_wypunktowanie Znak"/>
    <w:basedOn w:val="TekstprzypisudolnegoZnak"/>
    <w:link w:val="Nrwypunktowanie"/>
    <w:rsid w:val="001E4592"/>
    <w:rPr>
      <w:rFonts w:ascii="Times New Roman" w:eastAsia="Times New Roman" w:hAnsi="Times New Roman" w:cs="Arial"/>
      <w:sz w:val="24"/>
      <w:szCs w:val="24"/>
      <w:lang w:eastAsia="pl-PL"/>
    </w:rPr>
  </w:style>
  <w:style w:type="paragraph" w:customStyle="1" w:styleId="Bibliografiapozycje">
    <w:name w:val="Bibliografia_pozycje"/>
    <w:basedOn w:val="Normalny"/>
    <w:link w:val="BibliografiapozycjeZnak"/>
    <w:qFormat/>
    <w:rsid w:val="001E4592"/>
    <w:pPr>
      <w:spacing w:before="360" w:after="120" w:line="360" w:lineRule="auto"/>
      <w:jc w:val="both"/>
    </w:pPr>
    <w:rPr>
      <w:rFonts w:ascii="Lato" w:hAnsi="Lato"/>
      <w:b/>
      <w:szCs w:val="24"/>
    </w:rPr>
  </w:style>
  <w:style w:type="paragraph" w:styleId="Spistreci1">
    <w:name w:val="toc 1"/>
    <w:basedOn w:val="Normalny"/>
    <w:next w:val="Normalny"/>
    <w:autoRedefine/>
    <w:uiPriority w:val="39"/>
    <w:rsid w:val="001E4592"/>
    <w:pPr>
      <w:tabs>
        <w:tab w:val="left" w:leader="dot" w:pos="8051"/>
      </w:tabs>
      <w:spacing w:before="120" w:after="120" w:line="288" w:lineRule="auto"/>
      <w:ind w:right="-567"/>
    </w:pPr>
    <w:rPr>
      <w:rFonts w:ascii="Times New Roman" w:hAnsi="Times New Roman"/>
      <w:b/>
      <w:sz w:val="24"/>
    </w:rPr>
  </w:style>
  <w:style w:type="character" w:customStyle="1" w:styleId="BibliografiapozycjeZnak">
    <w:name w:val="Bibliografia_pozycje Znak"/>
    <w:basedOn w:val="Domylnaczcionkaakapitu"/>
    <w:link w:val="Bibliografiapozycje"/>
    <w:rsid w:val="001E4592"/>
    <w:rPr>
      <w:rFonts w:ascii="Lato" w:eastAsia="Times New Roman" w:hAnsi="Lato" w:cs="Times New Roman"/>
      <w:b/>
      <w:szCs w:val="24"/>
      <w:lang w:bidi="en-US"/>
    </w:rPr>
  </w:style>
  <w:style w:type="paragraph" w:customStyle="1" w:styleId="Spistreci1poziom2">
    <w:name w:val="Spis treści 1_poziom 2"/>
    <w:basedOn w:val="Spistreci1"/>
    <w:link w:val="Spistreci1poziom2Znak"/>
    <w:qFormat/>
    <w:rsid w:val="001E4592"/>
    <w:pPr>
      <w:spacing w:before="100"/>
      <w:ind w:left="425" w:hanging="425"/>
    </w:pPr>
    <w:rPr>
      <w:rFonts w:eastAsiaTheme="minorHAnsi" w:cstheme="minorBidi"/>
      <w:b w:val="0"/>
      <w:noProof/>
      <w:lang w:bidi="ar-SA"/>
    </w:rPr>
  </w:style>
  <w:style w:type="paragraph" w:customStyle="1" w:styleId="Spistreci1wstp">
    <w:name w:val="Spis treści 1_wstęp"/>
    <w:basedOn w:val="Spistreci1"/>
    <w:link w:val="Spistreci1wstpZnak"/>
    <w:qFormat/>
    <w:rsid w:val="001E4592"/>
    <w:pPr>
      <w:tabs>
        <w:tab w:val="left" w:leader="dot" w:pos="8618"/>
      </w:tabs>
      <w:spacing w:before="180"/>
    </w:pPr>
    <w:rPr>
      <w:rFonts w:eastAsiaTheme="minorHAnsi" w:cstheme="minorBidi"/>
      <w:noProof/>
      <w:lang w:bidi="ar-SA"/>
    </w:rPr>
  </w:style>
  <w:style w:type="character" w:customStyle="1" w:styleId="Spistreci1poziom2Znak">
    <w:name w:val="Spis treści 1_poziom 2 Znak"/>
    <w:basedOn w:val="Domylnaczcionkaakapitu"/>
    <w:link w:val="Spistreci1poziom2"/>
    <w:rsid w:val="001E4592"/>
    <w:rPr>
      <w:rFonts w:ascii="Times New Roman" w:hAnsi="Times New Roman"/>
      <w:noProof/>
      <w:sz w:val="24"/>
    </w:rPr>
  </w:style>
  <w:style w:type="character" w:customStyle="1" w:styleId="Spistreci1wstpZnak">
    <w:name w:val="Spis treści 1_wstęp Znak"/>
    <w:basedOn w:val="Domylnaczcionkaakapitu"/>
    <w:link w:val="Spistreci1wstp"/>
    <w:rsid w:val="001E4592"/>
    <w:rPr>
      <w:rFonts w:ascii="Times New Roman" w:hAnsi="Times New Roman"/>
      <w:b/>
      <w:noProof/>
      <w:sz w:val="24"/>
    </w:rPr>
  </w:style>
  <w:style w:type="paragraph" w:customStyle="1" w:styleId="Spisy">
    <w:name w:val="Spisy"/>
    <w:basedOn w:val="Tekstpracy"/>
    <w:link w:val="SpisyZnak"/>
    <w:qFormat/>
    <w:rsid w:val="001E4592"/>
    <w:pPr>
      <w:tabs>
        <w:tab w:val="left" w:leader="dot" w:pos="8222"/>
      </w:tabs>
      <w:ind w:left="454" w:hanging="454"/>
    </w:pPr>
    <w:rPr>
      <w:bCs/>
    </w:rPr>
  </w:style>
  <w:style w:type="paragraph" w:customStyle="1" w:styleId="Spistreci1poziom3">
    <w:name w:val="Spis treści 1_poziom 3"/>
    <w:basedOn w:val="Tekstpracy"/>
    <w:link w:val="Spistreci1poziom3Znak"/>
    <w:qFormat/>
    <w:rsid w:val="001E4592"/>
    <w:pPr>
      <w:tabs>
        <w:tab w:val="clear" w:pos="340"/>
        <w:tab w:val="left" w:leader="dot" w:pos="8051"/>
      </w:tabs>
      <w:spacing w:before="120" w:after="120" w:line="288" w:lineRule="auto"/>
      <w:ind w:left="851" w:hanging="851"/>
    </w:pPr>
  </w:style>
  <w:style w:type="character" w:customStyle="1" w:styleId="SpisyZnak">
    <w:name w:val="Spisy Znak"/>
    <w:basedOn w:val="TekstpracyZnak"/>
    <w:link w:val="Spisy"/>
    <w:rsid w:val="001E4592"/>
    <w:rPr>
      <w:rFonts w:ascii="Times New Roman" w:eastAsia="Times New Roman" w:hAnsi="Times New Roman" w:cs="Times New Roman"/>
      <w:bCs/>
      <w:sz w:val="24"/>
      <w:szCs w:val="24"/>
      <w:lang w:bidi="en-US"/>
    </w:rPr>
  </w:style>
  <w:style w:type="character" w:customStyle="1" w:styleId="Spistreci1poziom3Znak">
    <w:name w:val="Spis treści 1_poziom 3 Znak"/>
    <w:basedOn w:val="TekstpracyZnak"/>
    <w:link w:val="Spistreci1poziom3"/>
    <w:rsid w:val="001E4592"/>
    <w:rPr>
      <w:rFonts w:ascii="Times New Roman" w:eastAsia="Times New Roman" w:hAnsi="Times New Roman" w:cs="Times New Roman"/>
      <w:sz w:val="24"/>
      <w:szCs w:val="24"/>
      <w:lang w:bidi="en-US"/>
    </w:rPr>
  </w:style>
  <w:style w:type="paragraph" w:customStyle="1" w:styleId="Wzorygdzie">
    <w:name w:val="Wzory_gdzie"/>
    <w:basedOn w:val="Tekstpracy"/>
    <w:link w:val="WzorygdzieZnak"/>
    <w:qFormat/>
    <w:rsid w:val="001E4592"/>
    <w:pPr>
      <w:ind w:left="794" w:hanging="567"/>
    </w:pPr>
    <w:rPr>
      <w:rFonts w:eastAsiaTheme="minorEastAsia"/>
    </w:rPr>
  </w:style>
  <w:style w:type="character" w:customStyle="1" w:styleId="WzorygdzieZnak">
    <w:name w:val="Wzory_gdzie Znak"/>
    <w:basedOn w:val="TekstpracyZnak"/>
    <w:link w:val="Wzorygdzie"/>
    <w:rsid w:val="001E4592"/>
    <w:rPr>
      <w:rFonts w:ascii="Times New Roman" w:eastAsiaTheme="minorEastAsia" w:hAnsi="Times New Roman" w:cs="Times New Roman"/>
      <w:sz w:val="24"/>
      <w:szCs w:val="24"/>
      <w:lang w:bidi="en-US"/>
    </w:rPr>
  </w:style>
  <w:style w:type="paragraph" w:styleId="Tekstprzypisukocowego">
    <w:name w:val="endnote text"/>
    <w:basedOn w:val="Normalny"/>
    <w:link w:val="TekstprzypisukocowegoZnak"/>
    <w:rsid w:val="001E4592"/>
    <w:pPr>
      <w:spacing w:line="240" w:lineRule="auto"/>
    </w:pPr>
    <w:rPr>
      <w:sz w:val="20"/>
      <w:szCs w:val="20"/>
    </w:rPr>
  </w:style>
  <w:style w:type="character" w:customStyle="1" w:styleId="TekstprzypisukocowegoZnak">
    <w:name w:val="Tekst przypisu końcowego Znak"/>
    <w:basedOn w:val="Domylnaczcionkaakapitu"/>
    <w:link w:val="Tekstprzypisukocowego"/>
    <w:rsid w:val="001E4592"/>
    <w:rPr>
      <w:rFonts w:ascii="Arial" w:eastAsia="Times New Roman" w:hAnsi="Arial" w:cs="Times New Roman"/>
      <w:sz w:val="20"/>
      <w:szCs w:val="20"/>
      <w:lang w:bidi="en-US"/>
    </w:rPr>
  </w:style>
  <w:style w:type="character" w:styleId="Odwoanieprzypisukocowego">
    <w:name w:val="endnote reference"/>
    <w:basedOn w:val="Domylnaczcionkaakapitu"/>
    <w:rsid w:val="001E4592"/>
    <w:rPr>
      <w:vertAlign w:val="superscript"/>
    </w:rPr>
  </w:style>
  <w:style w:type="paragraph" w:styleId="Spistreci2">
    <w:name w:val="toc 2"/>
    <w:basedOn w:val="Normalny"/>
    <w:next w:val="Normalny"/>
    <w:autoRedefine/>
    <w:uiPriority w:val="39"/>
    <w:rsid w:val="001E4592"/>
    <w:pPr>
      <w:tabs>
        <w:tab w:val="right" w:leader="dot" w:pos="8495"/>
      </w:tabs>
      <w:spacing w:after="100"/>
    </w:pPr>
    <w:rPr>
      <w:rFonts w:ascii="Times New Roman" w:hAnsi="Times New Roman"/>
      <w:sz w:val="24"/>
    </w:rPr>
  </w:style>
  <w:style w:type="paragraph" w:styleId="Spistreci3">
    <w:name w:val="toc 3"/>
    <w:basedOn w:val="Normalny"/>
    <w:next w:val="Normalny"/>
    <w:autoRedefine/>
    <w:uiPriority w:val="39"/>
    <w:rsid w:val="001E4592"/>
    <w:pPr>
      <w:spacing w:after="100"/>
      <w:ind w:left="440"/>
    </w:pPr>
    <w:rPr>
      <w:rFonts w:ascii="Times New Roman" w:hAnsi="Times New Roman"/>
    </w:rPr>
  </w:style>
  <w:style w:type="paragraph" w:styleId="Spistreci4">
    <w:name w:val="toc 4"/>
    <w:basedOn w:val="Normalny"/>
    <w:next w:val="Normalny"/>
    <w:autoRedefine/>
    <w:uiPriority w:val="39"/>
    <w:rsid w:val="001E4592"/>
    <w:pPr>
      <w:spacing w:after="100"/>
      <w:ind w:left="6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baseline="0">
                <a:solidFill>
                  <a:sysClr val="windowText" lastClr="000000"/>
                </a:solidFill>
              </a:rPr>
              <a:t>Denmark</a:t>
            </a:r>
          </a:p>
        </c:rich>
      </c:tx>
      <c:overlay val="0"/>
    </c:title>
    <c:autoTitleDeleted val="0"/>
    <c:plotArea>
      <c:layout/>
      <c:lineChart>
        <c:grouping val="standard"/>
        <c:varyColors val="0"/>
        <c:ser>
          <c:idx val="0"/>
          <c:order val="0"/>
          <c:tx>
            <c:strRef>
              <c:f>PKB_E_Dania2005_fig.xls!$P$1</c:f>
              <c:strCache>
                <c:ptCount val="1"/>
                <c:pt idx="0">
                  <c:v>CO2</c:v>
                </c:pt>
              </c:strCache>
            </c:strRef>
          </c:tx>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PKB_E_Dania2005_fig.xls!$P$2:$P$52</c:f>
              <c:numCache>
                <c:formatCode>General</c:formatCode>
                <c:ptCount val="51"/>
                <c:pt idx="0">
                  <c:v>0.67200471100000003</c:v>
                </c:pt>
                <c:pt idx="1">
                  <c:v>0.71112787899999996</c:v>
                </c:pt>
                <c:pt idx="2">
                  <c:v>0.82106870300000001</c:v>
                </c:pt>
                <c:pt idx="3">
                  <c:v>0.89803047199999997</c:v>
                </c:pt>
                <c:pt idx="4">
                  <c:v>0.94521277599999998</c:v>
                </c:pt>
                <c:pt idx="5">
                  <c:v>0.96279995100000004</c:v>
                </c:pt>
                <c:pt idx="6">
                  <c:v>1.079828888</c:v>
                </c:pt>
                <c:pt idx="7">
                  <c:v>1.0488559390000001</c:v>
                </c:pt>
                <c:pt idx="8">
                  <c:v>1.132771668</c:v>
                </c:pt>
                <c:pt idx="9">
                  <c:v>1.254887589</c:v>
                </c:pt>
                <c:pt idx="10">
                  <c:v>1.3020822910000001</c:v>
                </c:pt>
                <c:pt idx="11">
                  <c:v>1.188154288</c:v>
                </c:pt>
                <c:pt idx="12">
                  <c:v>1.233913584</c:v>
                </c:pt>
                <c:pt idx="13">
                  <c:v>1.2181764429999999</c:v>
                </c:pt>
                <c:pt idx="14">
                  <c:v>1.1270414820000001</c:v>
                </c:pt>
                <c:pt idx="15">
                  <c:v>1.1363795860000001</c:v>
                </c:pt>
                <c:pt idx="16">
                  <c:v>1.2219050650000001</c:v>
                </c:pt>
                <c:pt idx="17">
                  <c:v>1.248639974</c:v>
                </c:pt>
                <c:pt idx="18">
                  <c:v>1.2306614849999999</c:v>
                </c:pt>
                <c:pt idx="19">
                  <c:v>1.265413645</c:v>
                </c:pt>
                <c:pt idx="20">
                  <c:v>1.214684793</c:v>
                </c:pt>
                <c:pt idx="21">
                  <c:v>1.040407715</c:v>
                </c:pt>
                <c:pt idx="22">
                  <c:v>1.079602803</c:v>
                </c:pt>
                <c:pt idx="23">
                  <c:v>1.009581082</c:v>
                </c:pt>
                <c:pt idx="24">
                  <c:v>1.022935623</c:v>
                </c:pt>
                <c:pt idx="25">
                  <c:v>1.207861437</c:v>
                </c:pt>
                <c:pt idx="26">
                  <c:v>1.1820468369999999</c:v>
                </c:pt>
                <c:pt idx="27">
                  <c:v>1.17123742</c:v>
                </c:pt>
                <c:pt idx="28">
                  <c:v>1.1052126390000001</c:v>
                </c:pt>
                <c:pt idx="29">
                  <c:v>0.98220766100000001</c:v>
                </c:pt>
                <c:pt idx="30">
                  <c:v>1</c:v>
                </c:pt>
                <c:pt idx="31">
                  <c:v>1.2273134889999999</c:v>
                </c:pt>
                <c:pt idx="32">
                  <c:v>1.085495554</c:v>
                </c:pt>
                <c:pt idx="33">
                  <c:v>1.138415076</c:v>
                </c:pt>
                <c:pt idx="34">
                  <c:v>1.2118799819999999</c:v>
                </c:pt>
                <c:pt idx="35">
                  <c:v>1.088855248</c:v>
                </c:pt>
                <c:pt idx="36">
                  <c:v>1.347033892</c:v>
                </c:pt>
                <c:pt idx="37">
                  <c:v>1.115650249</c:v>
                </c:pt>
                <c:pt idx="38">
                  <c:v>1.092387386</c:v>
                </c:pt>
                <c:pt idx="39">
                  <c:v>0.98901561500000001</c:v>
                </c:pt>
                <c:pt idx="40">
                  <c:v>0.91467359000000004</c:v>
                </c:pt>
                <c:pt idx="41">
                  <c:v>0.94562911500000002</c:v>
                </c:pt>
                <c:pt idx="42">
                  <c:v>0.94705373900000001</c:v>
                </c:pt>
                <c:pt idx="43">
                  <c:v>1.0684904399999999</c:v>
                </c:pt>
                <c:pt idx="44">
                  <c:v>0.967496515</c:v>
                </c:pt>
                <c:pt idx="45">
                  <c:v>0.89812578200000004</c:v>
                </c:pt>
                <c:pt idx="46">
                  <c:v>1.045444153</c:v>
                </c:pt>
                <c:pt idx="47">
                  <c:v>0.95089153299999996</c:v>
                </c:pt>
                <c:pt idx="48">
                  <c:v>0.88337568499999997</c:v>
                </c:pt>
                <c:pt idx="49">
                  <c:v>0.83269065799999997</c:v>
                </c:pt>
                <c:pt idx="50">
                  <c:v>0.86253987499999996</c:v>
                </c:pt>
              </c:numCache>
            </c:numRef>
          </c:val>
          <c:smooth val="0"/>
          <c:extLst>
            <c:ext xmlns:c16="http://schemas.microsoft.com/office/drawing/2014/chart" uri="{C3380CC4-5D6E-409C-BE32-E72D297353CC}">
              <c16:uniqueId val="{00000000-DFE3-4ABD-8CCD-D1806D3437E0}"/>
            </c:ext>
          </c:extLst>
        </c:ser>
        <c:ser>
          <c:idx val="1"/>
          <c:order val="1"/>
          <c:tx>
            <c:strRef>
              <c:f>PKB_E_Dania2005_fig.xls!$Q$1</c:f>
              <c:strCache>
                <c:ptCount val="1"/>
                <c:pt idx="0">
                  <c:v>GDP</c:v>
                </c:pt>
              </c:strCache>
            </c:strRef>
          </c:tx>
          <c:marker>
            <c:symbol val="x"/>
            <c:size val="5"/>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PKB_E_Dania2005_fig.xls!$Q$2:$Q$52</c:f>
              <c:numCache>
                <c:formatCode>General</c:formatCode>
                <c:ptCount val="51"/>
                <c:pt idx="0">
                  <c:v>0.47268293099999997</c:v>
                </c:pt>
                <c:pt idx="1">
                  <c:v>0.49933630899999998</c:v>
                </c:pt>
                <c:pt idx="2">
                  <c:v>0.52354137199999995</c:v>
                </c:pt>
                <c:pt idx="3">
                  <c:v>0.52274239499999997</c:v>
                </c:pt>
                <c:pt idx="4">
                  <c:v>0.56665337999999998</c:v>
                </c:pt>
                <c:pt idx="5">
                  <c:v>0.58786709699999995</c:v>
                </c:pt>
                <c:pt idx="6">
                  <c:v>0.59914942999999998</c:v>
                </c:pt>
                <c:pt idx="7">
                  <c:v>0.61478372299999995</c:v>
                </c:pt>
                <c:pt idx="8">
                  <c:v>0.63534109299999997</c:v>
                </c:pt>
                <c:pt idx="9">
                  <c:v>0.67178521999999996</c:v>
                </c:pt>
                <c:pt idx="10">
                  <c:v>0.68026526700000001</c:v>
                </c:pt>
                <c:pt idx="11">
                  <c:v>0.69583387699999999</c:v>
                </c:pt>
                <c:pt idx="12">
                  <c:v>0.72075048100000005</c:v>
                </c:pt>
                <c:pt idx="13">
                  <c:v>0.74333821700000002</c:v>
                </c:pt>
                <c:pt idx="14">
                  <c:v>0.73384819700000004</c:v>
                </c:pt>
                <c:pt idx="15">
                  <c:v>0.72279798900000003</c:v>
                </c:pt>
                <c:pt idx="16">
                  <c:v>0.76491664500000001</c:v>
                </c:pt>
                <c:pt idx="17">
                  <c:v>0.77762756600000005</c:v>
                </c:pt>
                <c:pt idx="18">
                  <c:v>0.79284868200000003</c:v>
                </c:pt>
                <c:pt idx="19">
                  <c:v>0.82214530900000005</c:v>
                </c:pt>
                <c:pt idx="20">
                  <c:v>0.81714272300000002</c:v>
                </c:pt>
                <c:pt idx="21">
                  <c:v>0.81012553799999998</c:v>
                </c:pt>
                <c:pt idx="22">
                  <c:v>0.84083108500000003</c:v>
                </c:pt>
                <c:pt idx="23">
                  <c:v>0.86372160600000003</c:v>
                </c:pt>
                <c:pt idx="24">
                  <c:v>0.900171952</c:v>
                </c:pt>
                <c:pt idx="25">
                  <c:v>0.93601936600000002</c:v>
                </c:pt>
                <c:pt idx="26">
                  <c:v>0.98103242899999998</c:v>
                </c:pt>
                <c:pt idx="27">
                  <c:v>0.98263137099999998</c:v>
                </c:pt>
                <c:pt idx="28">
                  <c:v>0.98075281199999997</c:v>
                </c:pt>
                <c:pt idx="29">
                  <c:v>0.98578002499999995</c:v>
                </c:pt>
                <c:pt idx="30">
                  <c:v>1</c:v>
                </c:pt>
                <c:pt idx="31">
                  <c:v>1.0103787479999999</c:v>
                </c:pt>
                <c:pt idx="32">
                  <c:v>1.0269369740000001</c:v>
                </c:pt>
                <c:pt idx="33">
                  <c:v>1.022604131</c:v>
                </c:pt>
                <c:pt idx="34">
                  <c:v>1.0754689909999999</c:v>
                </c:pt>
                <c:pt idx="35">
                  <c:v>1.102674495</c:v>
                </c:pt>
                <c:pt idx="36">
                  <c:v>1.1275312159999999</c:v>
                </c:pt>
                <c:pt idx="37">
                  <c:v>1.158769326</c:v>
                </c:pt>
                <c:pt idx="38">
                  <c:v>1.1795126950000001</c:v>
                </c:pt>
                <c:pt idx="39">
                  <c:v>1.2057173839999999</c:v>
                </c:pt>
                <c:pt idx="40">
                  <c:v>1.2440978519999999</c:v>
                </c:pt>
                <c:pt idx="41">
                  <c:v>1.248385493</c:v>
                </c:pt>
                <c:pt idx="42">
                  <c:v>1.250200459</c:v>
                </c:pt>
                <c:pt idx="43">
                  <c:v>1.2515900280000001</c:v>
                </c:pt>
                <c:pt idx="44">
                  <c:v>1.277028109</c:v>
                </c:pt>
                <c:pt idx="45">
                  <c:v>1.304654296</c:v>
                </c:pt>
                <c:pt idx="46">
                  <c:v>1.3445175709999999</c:v>
                </c:pt>
                <c:pt idx="47">
                  <c:v>1.3597613369999999</c:v>
                </c:pt>
                <c:pt idx="48">
                  <c:v>1.341199437</c:v>
                </c:pt>
                <c:pt idx="49">
                  <c:v>1.258451089</c:v>
                </c:pt>
                <c:pt idx="50">
                  <c:v>1.2702490719999999</c:v>
                </c:pt>
              </c:numCache>
            </c:numRef>
          </c:val>
          <c:smooth val="0"/>
          <c:extLst>
            <c:ext xmlns:c16="http://schemas.microsoft.com/office/drawing/2014/chart" uri="{C3380CC4-5D6E-409C-BE32-E72D297353CC}">
              <c16:uniqueId val="{00000001-DFE3-4ABD-8CCD-D1806D3437E0}"/>
            </c:ext>
          </c:extLst>
        </c:ser>
        <c:ser>
          <c:idx val="2"/>
          <c:order val="2"/>
          <c:tx>
            <c:strRef>
              <c:f>PKB_E_Dania2005_fig.xls!$R$1</c:f>
              <c:strCache>
                <c:ptCount val="1"/>
                <c:pt idx="0">
                  <c:v>CO2/GDP</c:v>
                </c:pt>
              </c:strCache>
            </c:strRef>
          </c:tx>
          <c:spPr>
            <a:ln>
              <a:prstDash val="sysDot"/>
            </a:ln>
          </c:spPr>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PKB_E_Dania2005_fig.xls!$R$2:$R$52</c:f>
              <c:numCache>
                <c:formatCode>General</c:formatCode>
                <c:ptCount val="51"/>
                <c:pt idx="0">
                  <c:v>1.421681779</c:v>
                </c:pt>
                <c:pt idx="1">
                  <c:v>1.4241461440000001</c:v>
                </c:pt>
                <c:pt idx="2">
                  <c:v>1.568297649</c:v>
                </c:pt>
                <c:pt idx="3">
                  <c:v>1.717921638</c:v>
                </c:pt>
                <c:pt idx="4">
                  <c:v>1.6680616580000001</c:v>
                </c:pt>
                <c:pt idx="5">
                  <c:v>1.637785064</c:v>
                </c:pt>
                <c:pt idx="6">
                  <c:v>1.8022697400000001</c:v>
                </c:pt>
                <c:pt idx="7">
                  <c:v>1.7060567799999999</c:v>
                </c:pt>
                <c:pt idx="8">
                  <c:v>1.782934679</c:v>
                </c:pt>
                <c:pt idx="9">
                  <c:v>1.867989278</c:v>
                </c:pt>
                <c:pt idx="10">
                  <c:v>1.9140802189999999</c:v>
                </c:pt>
                <c:pt idx="11">
                  <c:v>1.7075257859999999</c:v>
                </c:pt>
                <c:pt idx="12">
                  <c:v>1.711984406</c:v>
                </c:pt>
                <c:pt idx="13">
                  <c:v>1.6387916220000001</c:v>
                </c:pt>
                <c:pt idx="14">
                  <c:v>1.5357964850000001</c:v>
                </c:pt>
                <c:pt idx="15">
                  <c:v>1.5721952800000001</c:v>
                </c:pt>
                <c:pt idx="16">
                  <c:v>1.5974355819999999</c:v>
                </c:pt>
                <c:pt idx="17">
                  <c:v>1.6057043600000001</c:v>
                </c:pt>
                <c:pt idx="18">
                  <c:v>1.552202219</c:v>
                </c:pt>
                <c:pt idx="19">
                  <c:v>1.5391605740000001</c:v>
                </c:pt>
                <c:pt idx="20">
                  <c:v>1.4865026130000001</c:v>
                </c:pt>
                <c:pt idx="21">
                  <c:v>1.284254929</c:v>
                </c:pt>
                <c:pt idx="22">
                  <c:v>1.2839710879999999</c:v>
                </c:pt>
                <c:pt idx="23">
                  <c:v>1.168873252</c:v>
                </c:pt>
                <c:pt idx="24">
                  <c:v>1.1363780219999999</c:v>
                </c:pt>
                <c:pt idx="25">
                  <c:v>1.290423554</c:v>
                </c:pt>
                <c:pt idx="26">
                  <c:v>1.2049008800000001</c:v>
                </c:pt>
                <c:pt idx="27">
                  <c:v>1.19193978</c:v>
                </c:pt>
                <c:pt idx="28">
                  <c:v>1.12690234</c:v>
                </c:pt>
                <c:pt idx="29">
                  <c:v>0.99637610399999998</c:v>
                </c:pt>
                <c:pt idx="30">
                  <c:v>1</c:v>
                </c:pt>
                <c:pt idx="31">
                  <c:v>1.2147063570000001</c:v>
                </c:pt>
                <c:pt idx="32">
                  <c:v>1.057022565</c:v>
                </c:pt>
                <c:pt idx="33">
                  <c:v>1.113251005</c:v>
                </c:pt>
                <c:pt idx="34">
                  <c:v>1.1268386100000001</c:v>
                </c:pt>
                <c:pt idx="35">
                  <c:v>0.98746751799999999</c:v>
                </c:pt>
                <c:pt idx="36">
                  <c:v>1.194675476</c:v>
                </c:pt>
                <c:pt idx="37">
                  <c:v>0.96278890299999997</c:v>
                </c:pt>
                <c:pt idx="38">
                  <c:v>0.92613448799999998</c:v>
                </c:pt>
                <c:pt idx="39">
                  <c:v>0.82027150599999998</c:v>
                </c:pt>
                <c:pt idx="40">
                  <c:v>0.73521032900000005</c:v>
                </c:pt>
                <c:pt idx="41">
                  <c:v>0.75748165899999997</c:v>
                </c:pt>
                <c:pt idx="42">
                  <c:v>0.75752151000000001</c:v>
                </c:pt>
                <c:pt idx="43">
                  <c:v>0.85370641899999999</c:v>
                </c:pt>
                <c:pt idx="44">
                  <c:v>0.75761567600000002</c:v>
                </c:pt>
                <c:pt idx="45">
                  <c:v>0.68840135199999997</c:v>
                </c:pt>
                <c:pt idx="46">
                  <c:v>0.77756079700000003</c:v>
                </c:pt>
                <c:pt idx="47">
                  <c:v>0.69930767000000005</c:v>
                </c:pt>
                <c:pt idx="48">
                  <c:v>0.65864602999999999</c:v>
                </c:pt>
                <c:pt idx="49">
                  <c:v>0.66167900000000002</c:v>
                </c:pt>
                <c:pt idx="50">
                  <c:v>0.67903208400000004</c:v>
                </c:pt>
              </c:numCache>
            </c:numRef>
          </c:val>
          <c:smooth val="0"/>
          <c:extLst>
            <c:ext xmlns:c16="http://schemas.microsoft.com/office/drawing/2014/chart" uri="{C3380CC4-5D6E-409C-BE32-E72D297353CC}">
              <c16:uniqueId val="{00000002-DFE3-4ABD-8CCD-D1806D3437E0}"/>
            </c:ext>
          </c:extLst>
        </c:ser>
        <c:ser>
          <c:idx val="3"/>
          <c:order val="3"/>
          <c:tx>
            <c:strRef>
              <c:f>PKB_E_Dania2005_fig.xls!$S$1</c:f>
              <c:strCache>
                <c:ptCount val="1"/>
                <c:pt idx="0">
                  <c:v>CO2/E</c:v>
                </c:pt>
              </c:strCache>
            </c:strRef>
          </c:tx>
          <c:spPr>
            <a:ln>
              <a:prstDash val="sysDash"/>
            </a:ln>
          </c:spPr>
          <c:marker>
            <c:symbol val="none"/>
          </c:marker>
          <c:val>
            <c:numRef>
              <c:f>PKB_E_Dania2005_fig.xls!$S$2:$S$52</c:f>
              <c:numCache>
                <c:formatCode>General</c:formatCode>
                <c:ptCount val="51"/>
                <c:pt idx="0">
                  <c:v>1.1801360869999999</c:v>
                </c:pt>
                <c:pt idx="1">
                  <c:v>1.186912585</c:v>
                </c:pt>
                <c:pt idx="2">
                  <c:v>1.2074967160000001</c:v>
                </c:pt>
                <c:pt idx="3">
                  <c:v>1.2116463829999999</c:v>
                </c:pt>
                <c:pt idx="4">
                  <c:v>1.227618205</c:v>
                </c:pt>
                <c:pt idx="5">
                  <c:v>1.1518583819999999</c:v>
                </c:pt>
                <c:pt idx="6">
                  <c:v>1.188813423</c:v>
                </c:pt>
                <c:pt idx="7">
                  <c:v>1.157097625</c:v>
                </c:pt>
                <c:pt idx="8">
                  <c:v>1.1940336380000001</c:v>
                </c:pt>
                <c:pt idx="9">
                  <c:v>1.145490074</c:v>
                </c:pt>
                <c:pt idx="10">
                  <c:v>1.1071961130000001</c:v>
                </c:pt>
                <c:pt idx="11">
                  <c:v>1.076136534</c:v>
                </c:pt>
                <c:pt idx="12">
                  <c:v>1.0799135339999999</c:v>
                </c:pt>
                <c:pt idx="13">
                  <c:v>1.0878015329999999</c:v>
                </c:pt>
                <c:pt idx="14">
                  <c:v>1.0906780190000001</c:v>
                </c:pt>
                <c:pt idx="15">
                  <c:v>1.1113066030000001</c:v>
                </c:pt>
                <c:pt idx="16">
                  <c:v>1.101675282</c:v>
                </c:pt>
                <c:pt idx="17">
                  <c:v>1.1009302400000001</c:v>
                </c:pt>
                <c:pt idx="18">
                  <c:v>1.067098847</c:v>
                </c:pt>
                <c:pt idx="19">
                  <c:v>1.063005776</c:v>
                </c:pt>
                <c:pt idx="20">
                  <c:v>1.098219995</c:v>
                </c:pt>
                <c:pt idx="21">
                  <c:v>1.03904822</c:v>
                </c:pt>
                <c:pt idx="22">
                  <c:v>1.0652941570000001</c:v>
                </c:pt>
                <c:pt idx="23">
                  <c:v>1.0545012659999999</c:v>
                </c:pt>
                <c:pt idx="24">
                  <c:v>1.030120734</c:v>
                </c:pt>
                <c:pt idx="25">
                  <c:v>1.0807753579999999</c:v>
                </c:pt>
                <c:pt idx="26">
                  <c:v>1.044020393</c:v>
                </c:pt>
                <c:pt idx="27">
                  <c:v>1.035461754</c:v>
                </c:pt>
                <c:pt idx="28">
                  <c:v>1.024798729</c:v>
                </c:pt>
                <c:pt idx="29">
                  <c:v>0.97149588200000003</c:v>
                </c:pt>
                <c:pt idx="30">
                  <c:v>1</c:v>
                </c:pt>
                <c:pt idx="31">
                  <c:v>1.1096575950000001</c:v>
                </c:pt>
                <c:pt idx="32">
                  <c:v>1.0290980439999999</c:v>
                </c:pt>
                <c:pt idx="33">
                  <c:v>1.054515933</c:v>
                </c:pt>
                <c:pt idx="34">
                  <c:v>1.088578923</c:v>
                </c:pt>
                <c:pt idx="35">
                  <c:v>0.99235814600000005</c:v>
                </c:pt>
                <c:pt idx="36">
                  <c:v>1.0908672180000001</c:v>
                </c:pt>
                <c:pt idx="37">
                  <c:v>0.97903551799999999</c:v>
                </c:pt>
                <c:pt idx="38">
                  <c:v>0.97792186800000003</c:v>
                </c:pt>
                <c:pt idx="39">
                  <c:v>0.92706059399999996</c:v>
                </c:pt>
                <c:pt idx="40">
                  <c:v>0.88513868100000004</c:v>
                </c:pt>
                <c:pt idx="41">
                  <c:v>0.89115510099999995</c:v>
                </c:pt>
                <c:pt idx="42">
                  <c:v>0.90473631099999996</c:v>
                </c:pt>
                <c:pt idx="43">
                  <c:v>0.968307527</c:v>
                </c:pt>
                <c:pt idx="44">
                  <c:v>0.908888692</c:v>
                </c:pt>
                <c:pt idx="45">
                  <c:v>0.87025971400000002</c:v>
                </c:pt>
                <c:pt idx="46">
                  <c:v>0.94788939100000003</c:v>
                </c:pt>
                <c:pt idx="47">
                  <c:v>0.88738269599999997</c:v>
                </c:pt>
                <c:pt idx="48">
                  <c:v>0.85357835299999996</c:v>
                </c:pt>
                <c:pt idx="49">
                  <c:v>0.84600146200000004</c:v>
                </c:pt>
                <c:pt idx="50">
                  <c:v>0.836953324</c:v>
                </c:pt>
              </c:numCache>
            </c:numRef>
          </c:val>
          <c:smooth val="0"/>
          <c:extLst>
            <c:ext xmlns:c16="http://schemas.microsoft.com/office/drawing/2014/chart" uri="{C3380CC4-5D6E-409C-BE32-E72D297353CC}">
              <c16:uniqueId val="{00000003-DFE3-4ABD-8CCD-D1806D3437E0}"/>
            </c:ext>
          </c:extLst>
        </c:ser>
        <c:dLbls>
          <c:showLegendKey val="0"/>
          <c:showVal val="0"/>
          <c:showCatName val="0"/>
          <c:showSerName val="0"/>
          <c:showPercent val="0"/>
          <c:showBubbleSize val="0"/>
        </c:dLbls>
        <c:smooth val="0"/>
        <c:axId val="725941856"/>
        <c:axId val="1"/>
      </c:lineChart>
      <c:catAx>
        <c:axId val="725941856"/>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7259418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Netherlands</a:t>
            </a:r>
          </a:p>
        </c:rich>
      </c:tx>
      <c:overlay val="0"/>
    </c:title>
    <c:autoTitleDeleted val="0"/>
    <c:plotArea>
      <c:layout>
        <c:manualLayout>
          <c:layoutTarget val="inner"/>
          <c:xMode val="edge"/>
          <c:yMode val="edge"/>
          <c:x val="0.11262221980037962"/>
          <c:y val="0.18657853720809583"/>
          <c:w val="0.81274191937080531"/>
          <c:h val="0.45378239484770283"/>
        </c:manualLayout>
      </c:layout>
      <c:lineChart>
        <c:grouping val="standard"/>
        <c:varyColors val="0"/>
        <c:ser>
          <c:idx val="0"/>
          <c:order val="0"/>
          <c:tx>
            <c:strRef>
              <c:f>PKB_E_Holandia2005_fig.xls!$P$1</c:f>
              <c:strCache>
                <c:ptCount val="1"/>
                <c:pt idx="0">
                  <c:v>CO2</c:v>
                </c:pt>
              </c:strCache>
            </c:strRef>
          </c:tx>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PKB_E_Holandia2005_fig.xls!$P$2:$P$52</c:f>
              <c:numCache>
                <c:formatCode>General</c:formatCode>
                <c:ptCount val="51"/>
                <c:pt idx="0">
                  <c:v>0.58524659899999998</c:v>
                </c:pt>
                <c:pt idx="1">
                  <c:v>0.59632911899999996</c:v>
                </c:pt>
                <c:pt idx="2">
                  <c:v>0.64576100599999997</c:v>
                </c:pt>
                <c:pt idx="3">
                  <c:v>0.69725751999999996</c:v>
                </c:pt>
                <c:pt idx="4">
                  <c:v>0.73052467399999998</c:v>
                </c:pt>
                <c:pt idx="5">
                  <c:v>0.74757039599999997</c:v>
                </c:pt>
                <c:pt idx="6">
                  <c:v>0.76105821100000004</c:v>
                </c:pt>
                <c:pt idx="7">
                  <c:v>0.77519032799999998</c:v>
                </c:pt>
                <c:pt idx="8">
                  <c:v>0.81581508599999997</c:v>
                </c:pt>
                <c:pt idx="9">
                  <c:v>0.82316781800000005</c:v>
                </c:pt>
                <c:pt idx="10">
                  <c:v>0.99557802699999998</c:v>
                </c:pt>
                <c:pt idx="11">
                  <c:v>0.97646373099999995</c:v>
                </c:pt>
                <c:pt idx="12">
                  <c:v>1.0827361579999999</c:v>
                </c:pt>
                <c:pt idx="13">
                  <c:v>1.127242794</c:v>
                </c:pt>
                <c:pt idx="14">
                  <c:v>1.0833342290000001</c:v>
                </c:pt>
                <c:pt idx="15">
                  <c:v>1.024027037</c:v>
                </c:pt>
                <c:pt idx="16">
                  <c:v>1.1266575190000001</c:v>
                </c:pt>
                <c:pt idx="17">
                  <c:v>1.0843017399999999</c:v>
                </c:pt>
                <c:pt idx="18">
                  <c:v>1.1187853640000001</c:v>
                </c:pt>
                <c:pt idx="19">
                  <c:v>1.2235622049999999</c:v>
                </c:pt>
                <c:pt idx="20">
                  <c:v>1.1473168579999999</c:v>
                </c:pt>
                <c:pt idx="21">
                  <c:v>1.0588972329999999</c:v>
                </c:pt>
                <c:pt idx="22">
                  <c:v>0.85830404999999999</c:v>
                </c:pt>
                <c:pt idx="23">
                  <c:v>0.880102406</c:v>
                </c:pt>
                <c:pt idx="24">
                  <c:v>0.91972245200000002</c:v>
                </c:pt>
                <c:pt idx="25">
                  <c:v>0.93370287299999999</c:v>
                </c:pt>
                <c:pt idx="26">
                  <c:v>0.91063043099999996</c:v>
                </c:pt>
                <c:pt idx="27">
                  <c:v>0.95147703299999997</c:v>
                </c:pt>
                <c:pt idx="28">
                  <c:v>0.91031288899999996</c:v>
                </c:pt>
                <c:pt idx="29">
                  <c:v>1.0045609019999999</c:v>
                </c:pt>
                <c:pt idx="30">
                  <c:v>1</c:v>
                </c:pt>
                <c:pt idx="31">
                  <c:v>0.99580039799999998</c:v>
                </c:pt>
                <c:pt idx="32">
                  <c:v>0.965749258</c:v>
                </c:pt>
                <c:pt idx="33">
                  <c:v>0.99084502100000005</c:v>
                </c:pt>
                <c:pt idx="34">
                  <c:v>0.98578267600000002</c:v>
                </c:pt>
                <c:pt idx="35">
                  <c:v>0.98233575399999995</c:v>
                </c:pt>
                <c:pt idx="36">
                  <c:v>1.0546032460000001</c:v>
                </c:pt>
                <c:pt idx="37">
                  <c:v>1.0041375990000001</c:v>
                </c:pt>
                <c:pt idx="38">
                  <c:v>0.98056333500000004</c:v>
                </c:pt>
                <c:pt idx="39">
                  <c:v>0.94294466300000002</c:v>
                </c:pt>
                <c:pt idx="40">
                  <c:v>0.94964321200000001</c:v>
                </c:pt>
                <c:pt idx="41">
                  <c:v>0.95339100099999996</c:v>
                </c:pt>
                <c:pt idx="42">
                  <c:v>0.97615009399999997</c:v>
                </c:pt>
                <c:pt idx="43">
                  <c:v>0.98664415599999999</c:v>
                </c:pt>
                <c:pt idx="44">
                  <c:v>0.99368550899999997</c:v>
                </c:pt>
                <c:pt idx="45">
                  <c:v>0.96516527200000002</c:v>
                </c:pt>
                <c:pt idx="46">
                  <c:v>0.93548768599999998</c:v>
                </c:pt>
                <c:pt idx="47">
                  <c:v>0.95894302300000001</c:v>
                </c:pt>
                <c:pt idx="48">
                  <c:v>0.96677988100000001</c:v>
                </c:pt>
                <c:pt idx="49">
                  <c:v>0.93861099999999997</c:v>
                </c:pt>
                <c:pt idx="50">
                  <c:v>1.002213751</c:v>
                </c:pt>
              </c:numCache>
            </c:numRef>
          </c:val>
          <c:smooth val="0"/>
          <c:extLst>
            <c:ext xmlns:c16="http://schemas.microsoft.com/office/drawing/2014/chart" uri="{C3380CC4-5D6E-409C-BE32-E72D297353CC}">
              <c16:uniqueId val="{00000000-A730-464B-B516-5893A7B8B151}"/>
            </c:ext>
          </c:extLst>
        </c:ser>
        <c:ser>
          <c:idx val="1"/>
          <c:order val="1"/>
          <c:tx>
            <c:strRef>
              <c:f>PKB_E_Holandia2005_fig.xls!$Q$1</c:f>
              <c:strCache>
                <c:ptCount val="1"/>
                <c:pt idx="0">
                  <c:v>GDP</c:v>
                </c:pt>
              </c:strCache>
            </c:strRef>
          </c:tx>
          <c:marker>
            <c:symbol val="x"/>
            <c:size val="5"/>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PKB_E_Holandia2005_fig.xls!$Q$2:$Q$52</c:f>
              <c:numCache>
                <c:formatCode>General</c:formatCode>
                <c:ptCount val="51"/>
                <c:pt idx="0">
                  <c:v>0.454074427</c:v>
                </c:pt>
                <c:pt idx="1">
                  <c:v>0.449465583</c:v>
                </c:pt>
                <c:pt idx="2">
                  <c:v>0.47343260199999998</c:v>
                </c:pt>
                <c:pt idx="3">
                  <c:v>0.48402154400000003</c:v>
                </c:pt>
                <c:pt idx="4">
                  <c:v>0.51710958699999998</c:v>
                </c:pt>
                <c:pt idx="5">
                  <c:v>0.55414488200000001</c:v>
                </c:pt>
                <c:pt idx="6">
                  <c:v>0.56195206499999995</c:v>
                </c:pt>
                <c:pt idx="7">
                  <c:v>0.58495711399999994</c:v>
                </c:pt>
                <c:pt idx="8">
                  <c:v>0.61605736200000005</c:v>
                </c:pt>
                <c:pt idx="9">
                  <c:v>0.64811783099999998</c:v>
                </c:pt>
                <c:pt idx="10">
                  <c:v>0.67659215399999995</c:v>
                </c:pt>
                <c:pt idx="11">
                  <c:v>0.69754955100000005</c:v>
                </c:pt>
                <c:pt idx="12">
                  <c:v>0.70784003699999998</c:v>
                </c:pt>
                <c:pt idx="13">
                  <c:v>0.74261404099999995</c:v>
                </c:pt>
                <c:pt idx="14">
                  <c:v>0.76817549600000001</c:v>
                </c:pt>
                <c:pt idx="15">
                  <c:v>0.76229510599999994</c:v>
                </c:pt>
                <c:pt idx="16">
                  <c:v>0.79254524100000001</c:v>
                </c:pt>
                <c:pt idx="17">
                  <c:v>0.80298326799999997</c:v>
                </c:pt>
                <c:pt idx="18">
                  <c:v>0.81665868799999997</c:v>
                </c:pt>
                <c:pt idx="19">
                  <c:v>0.82743943399999997</c:v>
                </c:pt>
                <c:pt idx="20">
                  <c:v>0.84760554300000002</c:v>
                </c:pt>
                <c:pt idx="21">
                  <c:v>0.83521394900000001</c:v>
                </c:pt>
                <c:pt idx="22">
                  <c:v>0.82107719899999998</c:v>
                </c:pt>
                <c:pt idx="23">
                  <c:v>0.834901008</c:v>
                </c:pt>
                <c:pt idx="24">
                  <c:v>0.85705430400000004</c:v>
                </c:pt>
                <c:pt idx="25">
                  <c:v>0.87507759799999996</c:v>
                </c:pt>
                <c:pt idx="26">
                  <c:v>0.89448796900000005</c:v>
                </c:pt>
                <c:pt idx="27">
                  <c:v>0.90599569099999999</c:v>
                </c:pt>
                <c:pt idx="28">
                  <c:v>0.93113746500000005</c:v>
                </c:pt>
                <c:pt idx="29">
                  <c:v>0.96648068499999995</c:v>
                </c:pt>
                <c:pt idx="30">
                  <c:v>1</c:v>
                </c:pt>
                <c:pt idx="31">
                  <c:v>1.0163495920000001</c:v>
                </c:pt>
                <c:pt idx="32">
                  <c:v>1.0259034899999999</c:v>
                </c:pt>
                <c:pt idx="33">
                  <c:v>1.0315902109999999</c:v>
                </c:pt>
                <c:pt idx="34">
                  <c:v>1.055751705</c:v>
                </c:pt>
                <c:pt idx="35">
                  <c:v>1.0832848239999999</c:v>
                </c:pt>
                <c:pt idx="36">
                  <c:v>1.1150305519999999</c:v>
                </c:pt>
                <c:pt idx="37">
                  <c:v>1.1567665119999999</c:v>
                </c:pt>
                <c:pt idx="38">
                  <c:v>1.194761682</c:v>
                </c:pt>
                <c:pt idx="39">
                  <c:v>1.2424329940000001</c:v>
                </c:pt>
                <c:pt idx="40">
                  <c:v>1.282200118</c:v>
                </c:pt>
                <c:pt idx="41">
                  <c:v>1.297065637</c:v>
                </c:pt>
                <c:pt idx="42">
                  <c:v>1.2897964770000001</c:v>
                </c:pt>
                <c:pt idx="43">
                  <c:v>1.288033599</c:v>
                </c:pt>
                <c:pt idx="44">
                  <c:v>1.312272901</c:v>
                </c:pt>
                <c:pt idx="45">
                  <c:v>1.3360027350000001</c:v>
                </c:pt>
                <c:pt idx="46">
                  <c:v>1.3791323280000001</c:v>
                </c:pt>
                <c:pt idx="47">
                  <c:v>1.4300888709999999</c:v>
                </c:pt>
                <c:pt idx="48">
                  <c:v>1.4502318679999999</c:v>
                </c:pt>
                <c:pt idx="49">
                  <c:v>1.389877169</c:v>
                </c:pt>
                <c:pt idx="50">
                  <c:v>1.4038913079999999</c:v>
                </c:pt>
              </c:numCache>
            </c:numRef>
          </c:val>
          <c:smooth val="0"/>
          <c:extLst>
            <c:ext xmlns:c16="http://schemas.microsoft.com/office/drawing/2014/chart" uri="{C3380CC4-5D6E-409C-BE32-E72D297353CC}">
              <c16:uniqueId val="{00000001-A730-464B-B516-5893A7B8B151}"/>
            </c:ext>
          </c:extLst>
        </c:ser>
        <c:ser>
          <c:idx val="2"/>
          <c:order val="2"/>
          <c:tx>
            <c:strRef>
              <c:f>PKB_E_Holandia2005_fig.xls!$R$1</c:f>
              <c:strCache>
                <c:ptCount val="1"/>
                <c:pt idx="0">
                  <c:v>CO2/GDP</c:v>
                </c:pt>
              </c:strCache>
            </c:strRef>
          </c:tx>
          <c:spPr>
            <a:ln>
              <a:prstDash val="sysDot"/>
            </a:ln>
          </c:spPr>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PKB_E_Holandia2005_fig.xls!$R$2:$R$52</c:f>
              <c:numCache>
                <c:formatCode>General</c:formatCode>
                <c:ptCount val="51"/>
                <c:pt idx="0">
                  <c:v>1.2888781300000001</c:v>
                </c:pt>
                <c:pt idx="1">
                  <c:v>1.3267514629999999</c:v>
                </c:pt>
                <c:pt idx="2">
                  <c:v>1.363997755</c:v>
                </c:pt>
                <c:pt idx="3">
                  <c:v>1.4405505890000001</c:v>
                </c:pt>
                <c:pt idx="4">
                  <c:v>1.4127076590000001</c:v>
                </c:pt>
                <c:pt idx="5">
                  <c:v>1.349052243</c:v>
                </c:pt>
                <c:pt idx="6">
                  <c:v>1.354311619</c:v>
                </c:pt>
                <c:pt idx="7">
                  <c:v>1.3252088230000001</c:v>
                </c:pt>
                <c:pt idx="8">
                  <c:v>1.3242518249999999</c:v>
                </c:pt>
                <c:pt idx="9">
                  <c:v>1.270089756</c:v>
                </c:pt>
                <c:pt idx="10">
                  <c:v>1.471459611</c:v>
                </c:pt>
                <c:pt idx="11">
                  <c:v>1.3998485549999999</c:v>
                </c:pt>
                <c:pt idx="12">
                  <c:v>1.529633958</c:v>
                </c:pt>
                <c:pt idx="13">
                  <c:v>1.5179389729999999</c:v>
                </c:pt>
                <c:pt idx="14">
                  <c:v>1.4102691839999999</c:v>
                </c:pt>
                <c:pt idx="15">
                  <c:v>1.3433472529999999</c:v>
                </c:pt>
                <c:pt idx="16">
                  <c:v>1.421568715</c:v>
                </c:pt>
                <c:pt idx="17">
                  <c:v>1.350341636</c:v>
                </c:pt>
                <c:pt idx="18">
                  <c:v>1.3699546469999999</c:v>
                </c:pt>
                <c:pt idx="19">
                  <c:v>1.4787332520000001</c:v>
                </c:pt>
                <c:pt idx="20">
                  <c:v>1.3535976350000001</c:v>
                </c:pt>
                <c:pt idx="21">
                  <c:v>1.2678155520000001</c:v>
                </c:pt>
                <c:pt idx="22">
                  <c:v>1.0453390389999999</c:v>
                </c:pt>
                <c:pt idx="23">
                  <c:v>1.0541398289999999</c:v>
                </c:pt>
                <c:pt idx="24">
                  <c:v>1.073120394</c:v>
                </c:pt>
                <c:pt idx="25">
                  <c:v>1.066994373</c:v>
                </c:pt>
                <c:pt idx="26">
                  <c:v>1.0180465940000001</c:v>
                </c:pt>
                <c:pt idx="27">
                  <c:v>1.0502003950000001</c:v>
                </c:pt>
                <c:pt idx="28">
                  <c:v>0.97763533599999997</c:v>
                </c:pt>
                <c:pt idx="29">
                  <c:v>1.039400909</c:v>
                </c:pt>
                <c:pt idx="30">
                  <c:v>1</c:v>
                </c:pt>
                <c:pt idx="31">
                  <c:v>0.97978137200000004</c:v>
                </c:pt>
                <c:pt idx="32">
                  <c:v>0.94136462899999995</c:v>
                </c:pt>
                <c:pt idx="33">
                  <c:v>0.96050254300000004</c:v>
                </c:pt>
                <c:pt idx="34">
                  <c:v>0.93372586700000004</c:v>
                </c:pt>
                <c:pt idx="35">
                  <c:v>0.90681207100000005</c:v>
                </c:pt>
                <c:pt idx="36">
                  <c:v>0.94580659199999995</c:v>
                </c:pt>
                <c:pt idx="37">
                  <c:v>0.86805555700000003</c:v>
                </c:pt>
                <c:pt idx="38">
                  <c:v>0.82071876799999999</c:v>
                </c:pt>
                <c:pt idx="39">
                  <c:v>0.75895011400000001</c:v>
                </c:pt>
                <c:pt idx="40">
                  <c:v>0.74063572300000002</c:v>
                </c:pt>
                <c:pt idx="41">
                  <c:v>0.73503682000000004</c:v>
                </c:pt>
                <c:pt idx="42">
                  <c:v>0.75682490300000005</c:v>
                </c:pt>
                <c:pt idx="43">
                  <c:v>0.76600808899999995</c:v>
                </c:pt>
                <c:pt idx="44">
                  <c:v>0.75722474200000001</c:v>
                </c:pt>
                <c:pt idx="45">
                  <c:v>0.72242761700000002</c:v>
                </c:pt>
                <c:pt idx="46">
                  <c:v>0.67831611700000005</c:v>
                </c:pt>
                <c:pt idx="47">
                  <c:v>0.67054785400000005</c:v>
                </c:pt>
                <c:pt idx="48">
                  <c:v>0.66663814399999999</c:v>
                </c:pt>
                <c:pt idx="49">
                  <c:v>0.67531938899999999</c:v>
                </c:pt>
                <c:pt idx="50">
                  <c:v>0.71388272399999997</c:v>
                </c:pt>
              </c:numCache>
            </c:numRef>
          </c:val>
          <c:smooth val="0"/>
          <c:extLst>
            <c:ext xmlns:c16="http://schemas.microsoft.com/office/drawing/2014/chart" uri="{C3380CC4-5D6E-409C-BE32-E72D297353CC}">
              <c16:uniqueId val="{00000002-A730-464B-B516-5893A7B8B151}"/>
            </c:ext>
          </c:extLst>
        </c:ser>
        <c:ser>
          <c:idx val="3"/>
          <c:order val="3"/>
          <c:tx>
            <c:strRef>
              <c:f>PKB_E_Holandia2005_fig.xls!$S$1</c:f>
              <c:strCache>
                <c:ptCount val="1"/>
                <c:pt idx="0">
                  <c:v>CO2/E</c:v>
                </c:pt>
              </c:strCache>
            </c:strRef>
          </c:tx>
          <c:spPr>
            <a:ln>
              <a:prstDash val="sysDash"/>
            </a:ln>
          </c:spPr>
          <c:marker>
            <c:symbol val="none"/>
          </c:marker>
          <c:val>
            <c:numRef>
              <c:f>PKB_E_Holandia2005_fig.xls!$S$2:$S$52</c:f>
              <c:numCache>
                <c:formatCode>General</c:formatCode>
                <c:ptCount val="51"/>
                <c:pt idx="0">
                  <c:v>1.408258625</c:v>
                </c:pt>
                <c:pt idx="1">
                  <c:v>1.394268236</c:v>
                </c:pt>
                <c:pt idx="2">
                  <c:v>1.3632901719999999</c:v>
                </c:pt>
                <c:pt idx="3">
                  <c:v>1.3503609089999999</c:v>
                </c:pt>
                <c:pt idx="4">
                  <c:v>1.366172985</c:v>
                </c:pt>
                <c:pt idx="5">
                  <c:v>1.317278672</c:v>
                </c:pt>
                <c:pt idx="6">
                  <c:v>1.283211638</c:v>
                </c:pt>
                <c:pt idx="7">
                  <c:v>1.232683024</c:v>
                </c:pt>
                <c:pt idx="8">
                  <c:v>1.1778981470000001</c:v>
                </c:pt>
                <c:pt idx="9">
                  <c:v>1.0754130930000001</c:v>
                </c:pt>
                <c:pt idx="10">
                  <c:v>1.161519475</c:v>
                </c:pt>
                <c:pt idx="11">
                  <c:v>1.1127000380000001</c:v>
                </c:pt>
                <c:pt idx="12">
                  <c:v>1.085750604</c:v>
                </c:pt>
                <c:pt idx="13">
                  <c:v>1.0734838920000001</c:v>
                </c:pt>
                <c:pt idx="14">
                  <c:v>1.0573061850000001</c:v>
                </c:pt>
                <c:pt idx="15">
                  <c:v>1.0416862650000001</c:v>
                </c:pt>
                <c:pt idx="16">
                  <c:v>1.0435709470000001</c:v>
                </c:pt>
                <c:pt idx="17">
                  <c:v>1.0445769579999999</c:v>
                </c:pt>
                <c:pt idx="18">
                  <c:v>1.054142846</c:v>
                </c:pt>
                <c:pt idx="19">
                  <c:v>1.104078935</c:v>
                </c:pt>
                <c:pt idx="20">
                  <c:v>1.108065686</c:v>
                </c:pt>
                <c:pt idx="21">
                  <c:v>1.0895994410000001</c:v>
                </c:pt>
                <c:pt idx="22">
                  <c:v>0.99619261000000003</c:v>
                </c:pt>
                <c:pt idx="23">
                  <c:v>0.98234540199999998</c:v>
                </c:pt>
                <c:pt idx="24">
                  <c:v>0.97416075999999996</c:v>
                </c:pt>
                <c:pt idx="25">
                  <c:v>0.98028813800000003</c:v>
                </c:pt>
                <c:pt idx="26">
                  <c:v>0.92663714100000005</c:v>
                </c:pt>
                <c:pt idx="27">
                  <c:v>0.95267687899999998</c:v>
                </c:pt>
                <c:pt idx="28">
                  <c:v>0.92550264000000004</c:v>
                </c:pt>
                <c:pt idx="29">
                  <c:v>1.0206719289999999</c:v>
                </c:pt>
                <c:pt idx="30">
                  <c:v>1</c:v>
                </c:pt>
                <c:pt idx="31">
                  <c:v>0.95048722500000005</c:v>
                </c:pt>
                <c:pt idx="32">
                  <c:v>0.94248174799999995</c:v>
                </c:pt>
                <c:pt idx="33">
                  <c:v>0.96551468900000004</c:v>
                </c:pt>
                <c:pt idx="34">
                  <c:v>0.96036682200000001</c:v>
                </c:pt>
                <c:pt idx="35">
                  <c:v>0.94299770599999999</c:v>
                </c:pt>
                <c:pt idx="36">
                  <c:v>0.97988511199999995</c:v>
                </c:pt>
                <c:pt idx="37">
                  <c:v>0.96329409399999999</c:v>
                </c:pt>
                <c:pt idx="38">
                  <c:v>0.93654379700000001</c:v>
                </c:pt>
                <c:pt idx="39">
                  <c:v>0.91666239199999999</c:v>
                </c:pt>
                <c:pt idx="40">
                  <c:v>0.90737969299999999</c:v>
                </c:pt>
                <c:pt idx="41">
                  <c:v>0.88883161099999997</c:v>
                </c:pt>
                <c:pt idx="42">
                  <c:v>0.91477013799999995</c:v>
                </c:pt>
                <c:pt idx="43">
                  <c:v>0.90153716900000003</c:v>
                </c:pt>
                <c:pt idx="44">
                  <c:v>0.89886501799999996</c:v>
                </c:pt>
                <c:pt idx="45">
                  <c:v>0.87789320900000001</c:v>
                </c:pt>
                <c:pt idx="46">
                  <c:v>0.87438887899999995</c:v>
                </c:pt>
                <c:pt idx="47">
                  <c:v>0.86973769300000003</c:v>
                </c:pt>
                <c:pt idx="48">
                  <c:v>0.87804722000000002</c:v>
                </c:pt>
                <c:pt idx="49">
                  <c:v>0.87193272200000005</c:v>
                </c:pt>
                <c:pt idx="50">
                  <c:v>0.87690310500000002</c:v>
                </c:pt>
              </c:numCache>
            </c:numRef>
          </c:val>
          <c:smooth val="0"/>
          <c:extLst>
            <c:ext xmlns:c16="http://schemas.microsoft.com/office/drawing/2014/chart" uri="{C3380CC4-5D6E-409C-BE32-E72D297353CC}">
              <c16:uniqueId val="{00000003-A730-464B-B516-5893A7B8B151}"/>
            </c:ext>
          </c:extLst>
        </c:ser>
        <c:dLbls>
          <c:showLegendKey val="0"/>
          <c:showVal val="0"/>
          <c:showCatName val="0"/>
          <c:showSerName val="0"/>
          <c:showPercent val="0"/>
          <c:showBubbleSize val="0"/>
        </c:dLbls>
        <c:smooth val="0"/>
        <c:axId val="523655288"/>
        <c:axId val="1"/>
      </c:lineChart>
      <c:catAx>
        <c:axId val="52365528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5236552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baseline="0">
                <a:solidFill>
                  <a:sysClr val="windowText" lastClr="000000"/>
                </a:solidFill>
              </a:rPr>
              <a:t>Denmark</a:t>
            </a:r>
          </a:p>
        </c:rich>
      </c:tx>
      <c:overlay val="0"/>
    </c:title>
    <c:autoTitleDeleted val="0"/>
    <c:plotArea>
      <c:layout/>
      <c:lineChart>
        <c:grouping val="standard"/>
        <c:varyColors val="0"/>
        <c:ser>
          <c:idx val="0"/>
          <c:order val="0"/>
          <c:tx>
            <c:strRef>
              <c:f>PKB_E_Dania2005_fig.xls!$P$1</c:f>
              <c:strCache>
                <c:ptCount val="1"/>
                <c:pt idx="0">
                  <c:v>CO2</c:v>
                </c:pt>
              </c:strCache>
            </c:strRef>
          </c:tx>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PKB_E_Dania2005_fig.xls!$P$2:$P$52</c:f>
              <c:numCache>
                <c:formatCode>General</c:formatCode>
                <c:ptCount val="51"/>
                <c:pt idx="0">
                  <c:v>0.67200471100000003</c:v>
                </c:pt>
                <c:pt idx="1">
                  <c:v>0.71112787899999996</c:v>
                </c:pt>
                <c:pt idx="2">
                  <c:v>0.82106870300000001</c:v>
                </c:pt>
                <c:pt idx="3">
                  <c:v>0.89803047199999997</c:v>
                </c:pt>
                <c:pt idx="4">
                  <c:v>0.94521277599999998</c:v>
                </c:pt>
                <c:pt idx="5">
                  <c:v>0.96279995100000004</c:v>
                </c:pt>
                <c:pt idx="6">
                  <c:v>1.079828888</c:v>
                </c:pt>
                <c:pt idx="7">
                  <c:v>1.0488559390000001</c:v>
                </c:pt>
                <c:pt idx="8">
                  <c:v>1.132771668</c:v>
                </c:pt>
                <c:pt idx="9">
                  <c:v>1.254887589</c:v>
                </c:pt>
                <c:pt idx="10">
                  <c:v>1.3020822910000001</c:v>
                </c:pt>
                <c:pt idx="11">
                  <c:v>1.188154288</c:v>
                </c:pt>
                <c:pt idx="12">
                  <c:v>1.233913584</c:v>
                </c:pt>
                <c:pt idx="13">
                  <c:v>1.2181764429999999</c:v>
                </c:pt>
                <c:pt idx="14">
                  <c:v>1.1270414820000001</c:v>
                </c:pt>
                <c:pt idx="15">
                  <c:v>1.1363795860000001</c:v>
                </c:pt>
                <c:pt idx="16">
                  <c:v>1.2219050650000001</c:v>
                </c:pt>
                <c:pt idx="17">
                  <c:v>1.248639974</c:v>
                </c:pt>
                <c:pt idx="18">
                  <c:v>1.2306614849999999</c:v>
                </c:pt>
                <c:pt idx="19">
                  <c:v>1.265413645</c:v>
                </c:pt>
                <c:pt idx="20">
                  <c:v>1.214684793</c:v>
                </c:pt>
                <c:pt idx="21">
                  <c:v>1.040407715</c:v>
                </c:pt>
                <c:pt idx="22">
                  <c:v>1.079602803</c:v>
                </c:pt>
                <c:pt idx="23">
                  <c:v>1.009581082</c:v>
                </c:pt>
                <c:pt idx="24">
                  <c:v>1.022935623</c:v>
                </c:pt>
                <c:pt idx="25">
                  <c:v>1.207861437</c:v>
                </c:pt>
                <c:pt idx="26">
                  <c:v>1.1820468369999999</c:v>
                </c:pt>
                <c:pt idx="27">
                  <c:v>1.17123742</c:v>
                </c:pt>
                <c:pt idx="28">
                  <c:v>1.1052126390000001</c:v>
                </c:pt>
                <c:pt idx="29">
                  <c:v>0.98220766100000001</c:v>
                </c:pt>
                <c:pt idx="30">
                  <c:v>1</c:v>
                </c:pt>
                <c:pt idx="31">
                  <c:v>1.2273134889999999</c:v>
                </c:pt>
                <c:pt idx="32">
                  <c:v>1.085495554</c:v>
                </c:pt>
                <c:pt idx="33">
                  <c:v>1.138415076</c:v>
                </c:pt>
                <c:pt idx="34">
                  <c:v>1.2118799819999999</c:v>
                </c:pt>
                <c:pt idx="35">
                  <c:v>1.088855248</c:v>
                </c:pt>
                <c:pt idx="36">
                  <c:v>1.347033892</c:v>
                </c:pt>
                <c:pt idx="37">
                  <c:v>1.115650249</c:v>
                </c:pt>
                <c:pt idx="38">
                  <c:v>1.092387386</c:v>
                </c:pt>
                <c:pt idx="39">
                  <c:v>0.98901561500000001</c:v>
                </c:pt>
                <c:pt idx="40">
                  <c:v>0.91467359000000004</c:v>
                </c:pt>
                <c:pt idx="41">
                  <c:v>0.94562911500000002</c:v>
                </c:pt>
                <c:pt idx="42">
                  <c:v>0.94705373900000001</c:v>
                </c:pt>
                <c:pt idx="43">
                  <c:v>1.0684904399999999</c:v>
                </c:pt>
                <c:pt idx="44">
                  <c:v>0.967496515</c:v>
                </c:pt>
                <c:pt idx="45">
                  <c:v>0.89812578200000004</c:v>
                </c:pt>
                <c:pt idx="46">
                  <c:v>1.045444153</c:v>
                </c:pt>
                <c:pt idx="47">
                  <c:v>0.95089153299999996</c:v>
                </c:pt>
                <c:pt idx="48">
                  <c:v>0.88337568499999997</c:v>
                </c:pt>
                <c:pt idx="49">
                  <c:v>0.83269065799999997</c:v>
                </c:pt>
                <c:pt idx="50">
                  <c:v>0.86253987499999996</c:v>
                </c:pt>
              </c:numCache>
            </c:numRef>
          </c:val>
          <c:smooth val="0"/>
          <c:extLst>
            <c:ext xmlns:c16="http://schemas.microsoft.com/office/drawing/2014/chart" uri="{C3380CC4-5D6E-409C-BE32-E72D297353CC}">
              <c16:uniqueId val="{00000000-42AC-4C1D-B53C-C87CA9A03F00}"/>
            </c:ext>
          </c:extLst>
        </c:ser>
        <c:ser>
          <c:idx val="1"/>
          <c:order val="1"/>
          <c:tx>
            <c:strRef>
              <c:f>PKB_E_Dania2005_fig.xls!$Q$1</c:f>
              <c:strCache>
                <c:ptCount val="1"/>
                <c:pt idx="0">
                  <c:v>GDP</c:v>
                </c:pt>
              </c:strCache>
            </c:strRef>
          </c:tx>
          <c:marker>
            <c:symbol val="x"/>
            <c:size val="5"/>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PKB_E_Dania2005_fig.xls!$Q$2:$Q$52</c:f>
              <c:numCache>
                <c:formatCode>General</c:formatCode>
                <c:ptCount val="51"/>
                <c:pt idx="0">
                  <c:v>0.47268293099999997</c:v>
                </c:pt>
                <c:pt idx="1">
                  <c:v>0.49933630899999998</c:v>
                </c:pt>
                <c:pt idx="2">
                  <c:v>0.52354137199999995</c:v>
                </c:pt>
                <c:pt idx="3">
                  <c:v>0.52274239499999997</c:v>
                </c:pt>
                <c:pt idx="4">
                  <c:v>0.56665337999999998</c:v>
                </c:pt>
                <c:pt idx="5">
                  <c:v>0.58786709699999995</c:v>
                </c:pt>
                <c:pt idx="6">
                  <c:v>0.59914942999999998</c:v>
                </c:pt>
                <c:pt idx="7">
                  <c:v>0.61478372299999995</c:v>
                </c:pt>
                <c:pt idx="8">
                  <c:v>0.63534109299999997</c:v>
                </c:pt>
                <c:pt idx="9">
                  <c:v>0.67178521999999996</c:v>
                </c:pt>
                <c:pt idx="10">
                  <c:v>0.68026526700000001</c:v>
                </c:pt>
                <c:pt idx="11">
                  <c:v>0.69583387699999999</c:v>
                </c:pt>
                <c:pt idx="12">
                  <c:v>0.72075048100000005</c:v>
                </c:pt>
                <c:pt idx="13">
                  <c:v>0.74333821700000002</c:v>
                </c:pt>
                <c:pt idx="14">
                  <c:v>0.73384819700000004</c:v>
                </c:pt>
                <c:pt idx="15">
                  <c:v>0.72279798900000003</c:v>
                </c:pt>
                <c:pt idx="16">
                  <c:v>0.76491664500000001</c:v>
                </c:pt>
                <c:pt idx="17">
                  <c:v>0.77762756600000005</c:v>
                </c:pt>
                <c:pt idx="18">
                  <c:v>0.79284868200000003</c:v>
                </c:pt>
                <c:pt idx="19">
                  <c:v>0.82214530900000005</c:v>
                </c:pt>
                <c:pt idx="20">
                  <c:v>0.81714272300000002</c:v>
                </c:pt>
                <c:pt idx="21">
                  <c:v>0.81012553799999998</c:v>
                </c:pt>
                <c:pt idx="22">
                  <c:v>0.84083108500000003</c:v>
                </c:pt>
                <c:pt idx="23">
                  <c:v>0.86372160600000003</c:v>
                </c:pt>
                <c:pt idx="24">
                  <c:v>0.900171952</c:v>
                </c:pt>
                <c:pt idx="25">
                  <c:v>0.93601936600000002</c:v>
                </c:pt>
                <c:pt idx="26">
                  <c:v>0.98103242899999998</c:v>
                </c:pt>
                <c:pt idx="27">
                  <c:v>0.98263137099999998</c:v>
                </c:pt>
                <c:pt idx="28">
                  <c:v>0.98075281199999997</c:v>
                </c:pt>
                <c:pt idx="29">
                  <c:v>0.98578002499999995</c:v>
                </c:pt>
                <c:pt idx="30">
                  <c:v>1</c:v>
                </c:pt>
                <c:pt idx="31">
                  <c:v>1.0103787479999999</c:v>
                </c:pt>
                <c:pt idx="32">
                  <c:v>1.0269369740000001</c:v>
                </c:pt>
                <c:pt idx="33">
                  <c:v>1.022604131</c:v>
                </c:pt>
                <c:pt idx="34">
                  <c:v>1.0754689909999999</c:v>
                </c:pt>
                <c:pt idx="35">
                  <c:v>1.102674495</c:v>
                </c:pt>
                <c:pt idx="36">
                  <c:v>1.1275312159999999</c:v>
                </c:pt>
                <c:pt idx="37">
                  <c:v>1.158769326</c:v>
                </c:pt>
                <c:pt idx="38">
                  <c:v>1.1795126950000001</c:v>
                </c:pt>
                <c:pt idx="39">
                  <c:v>1.2057173839999999</c:v>
                </c:pt>
                <c:pt idx="40">
                  <c:v>1.2440978519999999</c:v>
                </c:pt>
                <c:pt idx="41">
                  <c:v>1.248385493</c:v>
                </c:pt>
                <c:pt idx="42">
                  <c:v>1.250200459</c:v>
                </c:pt>
                <c:pt idx="43">
                  <c:v>1.2515900280000001</c:v>
                </c:pt>
                <c:pt idx="44">
                  <c:v>1.277028109</c:v>
                </c:pt>
                <c:pt idx="45">
                  <c:v>1.304654296</c:v>
                </c:pt>
                <c:pt idx="46">
                  <c:v>1.3445175709999999</c:v>
                </c:pt>
                <c:pt idx="47">
                  <c:v>1.3597613369999999</c:v>
                </c:pt>
                <c:pt idx="48">
                  <c:v>1.341199437</c:v>
                </c:pt>
                <c:pt idx="49">
                  <c:v>1.258451089</c:v>
                </c:pt>
                <c:pt idx="50">
                  <c:v>1.2702490719999999</c:v>
                </c:pt>
              </c:numCache>
            </c:numRef>
          </c:val>
          <c:smooth val="0"/>
          <c:extLst>
            <c:ext xmlns:c16="http://schemas.microsoft.com/office/drawing/2014/chart" uri="{C3380CC4-5D6E-409C-BE32-E72D297353CC}">
              <c16:uniqueId val="{00000001-42AC-4C1D-B53C-C87CA9A03F00}"/>
            </c:ext>
          </c:extLst>
        </c:ser>
        <c:ser>
          <c:idx val="2"/>
          <c:order val="2"/>
          <c:tx>
            <c:strRef>
              <c:f>PKB_E_Dania2005_fig.xls!$R$1</c:f>
              <c:strCache>
                <c:ptCount val="1"/>
                <c:pt idx="0">
                  <c:v>CO2/GDP</c:v>
                </c:pt>
              </c:strCache>
            </c:strRef>
          </c:tx>
          <c:spPr>
            <a:ln>
              <a:prstDash val="sysDot"/>
            </a:ln>
          </c:spPr>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PKB_E_Dania2005_fig.xls!$R$2:$R$52</c:f>
              <c:numCache>
                <c:formatCode>General</c:formatCode>
                <c:ptCount val="51"/>
                <c:pt idx="0">
                  <c:v>1.421681779</c:v>
                </c:pt>
                <c:pt idx="1">
                  <c:v>1.4241461440000001</c:v>
                </c:pt>
                <c:pt idx="2">
                  <c:v>1.568297649</c:v>
                </c:pt>
                <c:pt idx="3">
                  <c:v>1.717921638</c:v>
                </c:pt>
                <c:pt idx="4">
                  <c:v>1.6680616580000001</c:v>
                </c:pt>
                <c:pt idx="5">
                  <c:v>1.637785064</c:v>
                </c:pt>
                <c:pt idx="6">
                  <c:v>1.8022697400000001</c:v>
                </c:pt>
                <c:pt idx="7">
                  <c:v>1.7060567799999999</c:v>
                </c:pt>
                <c:pt idx="8">
                  <c:v>1.782934679</c:v>
                </c:pt>
                <c:pt idx="9">
                  <c:v>1.867989278</c:v>
                </c:pt>
                <c:pt idx="10">
                  <c:v>1.9140802189999999</c:v>
                </c:pt>
                <c:pt idx="11">
                  <c:v>1.7075257859999999</c:v>
                </c:pt>
                <c:pt idx="12">
                  <c:v>1.711984406</c:v>
                </c:pt>
                <c:pt idx="13">
                  <c:v>1.6387916220000001</c:v>
                </c:pt>
                <c:pt idx="14">
                  <c:v>1.5357964850000001</c:v>
                </c:pt>
                <c:pt idx="15">
                  <c:v>1.5721952800000001</c:v>
                </c:pt>
                <c:pt idx="16">
                  <c:v>1.5974355819999999</c:v>
                </c:pt>
                <c:pt idx="17">
                  <c:v>1.6057043600000001</c:v>
                </c:pt>
                <c:pt idx="18">
                  <c:v>1.552202219</c:v>
                </c:pt>
                <c:pt idx="19">
                  <c:v>1.5391605740000001</c:v>
                </c:pt>
                <c:pt idx="20">
                  <c:v>1.4865026130000001</c:v>
                </c:pt>
                <c:pt idx="21">
                  <c:v>1.284254929</c:v>
                </c:pt>
                <c:pt idx="22">
                  <c:v>1.2839710879999999</c:v>
                </c:pt>
                <c:pt idx="23">
                  <c:v>1.168873252</c:v>
                </c:pt>
                <c:pt idx="24">
                  <c:v>1.1363780219999999</c:v>
                </c:pt>
                <c:pt idx="25">
                  <c:v>1.290423554</c:v>
                </c:pt>
                <c:pt idx="26">
                  <c:v>1.2049008800000001</c:v>
                </c:pt>
                <c:pt idx="27">
                  <c:v>1.19193978</c:v>
                </c:pt>
                <c:pt idx="28">
                  <c:v>1.12690234</c:v>
                </c:pt>
                <c:pt idx="29">
                  <c:v>0.99637610399999998</c:v>
                </c:pt>
                <c:pt idx="30">
                  <c:v>1</c:v>
                </c:pt>
                <c:pt idx="31">
                  <c:v>1.2147063570000001</c:v>
                </c:pt>
                <c:pt idx="32">
                  <c:v>1.057022565</c:v>
                </c:pt>
                <c:pt idx="33">
                  <c:v>1.113251005</c:v>
                </c:pt>
                <c:pt idx="34">
                  <c:v>1.1268386100000001</c:v>
                </c:pt>
                <c:pt idx="35">
                  <c:v>0.98746751799999999</c:v>
                </c:pt>
                <c:pt idx="36">
                  <c:v>1.194675476</c:v>
                </c:pt>
                <c:pt idx="37">
                  <c:v>0.96278890299999997</c:v>
                </c:pt>
                <c:pt idx="38">
                  <c:v>0.92613448799999998</c:v>
                </c:pt>
                <c:pt idx="39">
                  <c:v>0.82027150599999998</c:v>
                </c:pt>
                <c:pt idx="40">
                  <c:v>0.73521032900000005</c:v>
                </c:pt>
                <c:pt idx="41">
                  <c:v>0.75748165899999997</c:v>
                </c:pt>
                <c:pt idx="42">
                  <c:v>0.75752151000000001</c:v>
                </c:pt>
                <c:pt idx="43">
                  <c:v>0.85370641899999999</c:v>
                </c:pt>
                <c:pt idx="44">
                  <c:v>0.75761567600000002</c:v>
                </c:pt>
                <c:pt idx="45">
                  <c:v>0.68840135199999997</c:v>
                </c:pt>
                <c:pt idx="46">
                  <c:v>0.77756079700000003</c:v>
                </c:pt>
                <c:pt idx="47">
                  <c:v>0.69930767000000005</c:v>
                </c:pt>
                <c:pt idx="48">
                  <c:v>0.65864602999999999</c:v>
                </c:pt>
                <c:pt idx="49">
                  <c:v>0.66167900000000002</c:v>
                </c:pt>
                <c:pt idx="50">
                  <c:v>0.67903208400000004</c:v>
                </c:pt>
              </c:numCache>
            </c:numRef>
          </c:val>
          <c:smooth val="0"/>
          <c:extLst>
            <c:ext xmlns:c16="http://schemas.microsoft.com/office/drawing/2014/chart" uri="{C3380CC4-5D6E-409C-BE32-E72D297353CC}">
              <c16:uniqueId val="{00000002-42AC-4C1D-B53C-C87CA9A03F00}"/>
            </c:ext>
          </c:extLst>
        </c:ser>
        <c:ser>
          <c:idx val="3"/>
          <c:order val="3"/>
          <c:tx>
            <c:strRef>
              <c:f>PKB_E_Dania2005_fig.xls!$S$1</c:f>
              <c:strCache>
                <c:ptCount val="1"/>
                <c:pt idx="0">
                  <c:v>CO2/E</c:v>
                </c:pt>
              </c:strCache>
            </c:strRef>
          </c:tx>
          <c:spPr>
            <a:ln>
              <a:prstDash val="sysDash"/>
            </a:ln>
          </c:spPr>
          <c:marker>
            <c:symbol val="none"/>
          </c:marker>
          <c:val>
            <c:numRef>
              <c:f>PKB_E_Dania2005_fig.xls!$S$2:$S$52</c:f>
              <c:numCache>
                <c:formatCode>General</c:formatCode>
                <c:ptCount val="51"/>
                <c:pt idx="0">
                  <c:v>1.1801360869999999</c:v>
                </c:pt>
                <c:pt idx="1">
                  <c:v>1.186912585</c:v>
                </c:pt>
                <c:pt idx="2">
                  <c:v>1.2074967160000001</c:v>
                </c:pt>
                <c:pt idx="3">
                  <c:v>1.2116463829999999</c:v>
                </c:pt>
                <c:pt idx="4">
                  <c:v>1.227618205</c:v>
                </c:pt>
                <c:pt idx="5">
                  <c:v>1.1518583819999999</c:v>
                </c:pt>
                <c:pt idx="6">
                  <c:v>1.188813423</c:v>
                </c:pt>
                <c:pt idx="7">
                  <c:v>1.157097625</c:v>
                </c:pt>
                <c:pt idx="8">
                  <c:v>1.1940336380000001</c:v>
                </c:pt>
                <c:pt idx="9">
                  <c:v>1.145490074</c:v>
                </c:pt>
                <c:pt idx="10">
                  <c:v>1.1071961130000001</c:v>
                </c:pt>
                <c:pt idx="11">
                  <c:v>1.076136534</c:v>
                </c:pt>
                <c:pt idx="12">
                  <c:v>1.0799135339999999</c:v>
                </c:pt>
                <c:pt idx="13">
                  <c:v>1.0878015329999999</c:v>
                </c:pt>
                <c:pt idx="14">
                  <c:v>1.0906780190000001</c:v>
                </c:pt>
                <c:pt idx="15">
                  <c:v>1.1113066030000001</c:v>
                </c:pt>
                <c:pt idx="16">
                  <c:v>1.101675282</c:v>
                </c:pt>
                <c:pt idx="17">
                  <c:v>1.1009302400000001</c:v>
                </c:pt>
                <c:pt idx="18">
                  <c:v>1.067098847</c:v>
                </c:pt>
                <c:pt idx="19">
                  <c:v>1.063005776</c:v>
                </c:pt>
                <c:pt idx="20">
                  <c:v>1.098219995</c:v>
                </c:pt>
                <c:pt idx="21">
                  <c:v>1.03904822</c:v>
                </c:pt>
                <c:pt idx="22">
                  <c:v>1.0652941570000001</c:v>
                </c:pt>
                <c:pt idx="23">
                  <c:v>1.0545012659999999</c:v>
                </c:pt>
                <c:pt idx="24">
                  <c:v>1.030120734</c:v>
                </c:pt>
                <c:pt idx="25">
                  <c:v>1.0807753579999999</c:v>
                </c:pt>
                <c:pt idx="26">
                  <c:v>1.044020393</c:v>
                </c:pt>
                <c:pt idx="27">
                  <c:v>1.035461754</c:v>
                </c:pt>
                <c:pt idx="28">
                  <c:v>1.024798729</c:v>
                </c:pt>
                <c:pt idx="29">
                  <c:v>0.97149588200000003</c:v>
                </c:pt>
                <c:pt idx="30">
                  <c:v>1</c:v>
                </c:pt>
                <c:pt idx="31">
                  <c:v>1.1096575950000001</c:v>
                </c:pt>
                <c:pt idx="32">
                  <c:v>1.0290980439999999</c:v>
                </c:pt>
                <c:pt idx="33">
                  <c:v>1.054515933</c:v>
                </c:pt>
                <c:pt idx="34">
                  <c:v>1.088578923</c:v>
                </c:pt>
                <c:pt idx="35">
                  <c:v>0.99235814600000005</c:v>
                </c:pt>
                <c:pt idx="36">
                  <c:v>1.0908672180000001</c:v>
                </c:pt>
                <c:pt idx="37">
                  <c:v>0.97903551799999999</c:v>
                </c:pt>
                <c:pt idx="38">
                  <c:v>0.97792186800000003</c:v>
                </c:pt>
                <c:pt idx="39">
                  <c:v>0.92706059399999996</c:v>
                </c:pt>
                <c:pt idx="40">
                  <c:v>0.88513868100000004</c:v>
                </c:pt>
                <c:pt idx="41">
                  <c:v>0.89115510099999995</c:v>
                </c:pt>
                <c:pt idx="42">
                  <c:v>0.90473631099999996</c:v>
                </c:pt>
                <c:pt idx="43">
                  <c:v>0.968307527</c:v>
                </c:pt>
                <c:pt idx="44">
                  <c:v>0.908888692</c:v>
                </c:pt>
                <c:pt idx="45">
                  <c:v>0.87025971400000002</c:v>
                </c:pt>
                <c:pt idx="46">
                  <c:v>0.94788939100000003</c:v>
                </c:pt>
                <c:pt idx="47">
                  <c:v>0.88738269599999997</c:v>
                </c:pt>
                <c:pt idx="48">
                  <c:v>0.85357835299999996</c:v>
                </c:pt>
                <c:pt idx="49">
                  <c:v>0.84600146200000004</c:v>
                </c:pt>
                <c:pt idx="50">
                  <c:v>0.836953324</c:v>
                </c:pt>
              </c:numCache>
            </c:numRef>
          </c:val>
          <c:smooth val="0"/>
          <c:extLst>
            <c:ext xmlns:c16="http://schemas.microsoft.com/office/drawing/2014/chart" uri="{C3380CC4-5D6E-409C-BE32-E72D297353CC}">
              <c16:uniqueId val="{00000003-42AC-4C1D-B53C-C87CA9A03F00}"/>
            </c:ext>
          </c:extLst>
        </c:ser>
        <c:dLbls>
          <c:showLegendKey val="0"/>
          <c:showVal val="0"/>
          <c:showCatName val="0"/>
          <c:showSerName val="0"/>
          <c:showPercent val="0"/>
          <c:showBubbleSize val="0"/>
        </c:dLbls>
        <c:smooth val="0"/>
        <c:axId val="725941856"/>
        <c:axId val="1"/>
      </c:lineChart>
      <c:catAx>
        <c:axId val="725941856"/>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7259418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Netherlands</a:t>
            </a:r>
          </a:p>
        </c:rich>
      </c:tx>
      <c:overlay val="0"/>
    </c:title>
    <c:autoTitleDeleted val="0"/>
    <c:plotArea>
      <c:layout>
        <c:manualLayout>
          <c:layoutTarget val="inner"/>
          <c:xMode val="edge"/>
          <c:yMode val="edge"/>
          <c:x val="0.11262221980037962"/>
          <c:y val="0.18657853720809583"/>
          <c:w val="0.81274191937080531"/>
          <c:h val="0.45378239484770283"/>
        </c:manualLayout>
      </c:layout>
      <c:lineChart>
        <c:grouping val="standard"/>
        <c:varyColors val="0"/>
        <c:ser>
          <c:idx val="0"/>
          <c:order val="0"/>
          <c:tx>
            <c:strRef>
              <c:f>PKB_E_Holandia2005_fig.xls!$P$1</c:f>
              <c:strCache>
                <c:ptCount val="1"/>
                <c:pt idx="0">
                  <c:v>CO2</c:v>
                </c:pt>
              </c:strCache>
            </c:strRef>
          </c:tx>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PKB_E_Holandia2005_fig.xls!$P$2:$P$52</c:f>
              <c:numCache>
                <c:formatCode>General</c:formatCode>
                <c:ptCount val="51"/>
                <c:pt idx="0">
                  <c:v>0.58524659899999998</c:v>
                </c:pt>
                <c:pt idx="1">
                  <c:v>0.59632911899999996</c:v>
                </c:pt>
                <c:pt idx="2">
                  <c:v>0.64576100599999997</c:v>
                </c:pt>
                <c:pt idx="3">
                  <c:v>0.69725751999999996</c:v>
                </c:pt>
                <c:pt idx="4">
                  <c:v>0.73052467399999998</c:v>
                </c:pt>
                <c:pt idx="5">
                  <c:v>0.74757039599999997</c:v>
                </c:pt>
                <c:pt idx="6">
                  <c:v>0.76105821100000004</c:v>
                </c:pt>
                <c:pt idx="7">
                  <c:v>0.77519032799999998</c:v>
                </c:pt>
                <c:pt idx="8">
                  <c:v>0.81581508599999997</c:v>
                </c:pt>
                <c:pt idx="9">
                  <c:v>0.82316781800000005</c:v>
                </c:pt>
                <c:pt idx="10">
                  <c:v>0.99557802699999998</c:v>
                </c:pt>
                <c:pt idx="11">
                  <c:v>0.97646373099999995</c:v>
                </c:pt>
                <c:pt idx="12">
                  <c:v>1.0827361579999999</c:v>
                </c:pt>
                <c:pt idx="13">
                  <c:v>1.127242794</c:v>
                </c:pt>
                <c:pt idx="14">
                  <c:v>1.0833342290000001</c:v>
                </c:pt>
                <c:pt idx="15">
                  <c:v>1.024027037</c:v>
                </c:pt>
                <c:pt idx="16">
                  <c:v>1.1266575190000001</c:v>
                </c:pt>
                <c:pt idx="17">
                  <c:v>1.0843017399999999</c:v>
                </c:pt>
                <c:pt idx="18">
                  <c:v>1.1187853640000001</c:v>
                </c:pt>
                <c:pt idx="19">
                  <c:v>1.2235622049999999</c:v>
                </c:pt>
                <c:pt idx="20">
                  <c:v>1.1473168579999999</c:v>
                </c:pt>
                <c:pt idx="21">
                  <c:v>1.0588972329999999</c:v>
                </c:pt>
                <c:pt idx="22">
                  <c:v>0.85830404999999999</c:v>
                </c:pt>
                <c:pt idx="23">
                  <c:v>0.880102406</c:v>
                </c:pt>
                <c:pt idx="24">
                  <c:v>0.91972245200000002</c:v>
                </c:pt>
                <c:pt idx="25">
                  <c:v>0.93370287299999999</c:v>
                </c:pt>
                <c:pt idx="26">
                  <c:v>0.91063043099999996</c:v>
                </c:pt>
                <c:pt idx="27">
                  <c:v>0.95147703299999997</c:v>
                </c:pt>
                <c:pt idx="28">
                  <c:v>0.91031288899999996</c:v>
                </c:pt>
                <c:pt idx="29">
                  <c:v>1.0045609019999999</c:v>
                </c:pt>
                <c:pt idx="30">
                  <c:v>1</c:v>
                </c:pt>
                <c:pt idx="31">
                  <c:v>0.99580039799999998</c:v>
                </c:pt>
                <c:pt idx="32">
                  <c:v>0.965749258</c:v>
                </c:pt>
                <c:pt idx="33">
                  <c:v>0.99084502100000005</c:v>
                </c:pt>
                <c:pt idx="34">
                  <c:v>0.98578267600000002</c:v>
                </c:pt>
                <c:pt idx="35">
                  <c:v>0.98233575399999995</c:v>
                </c:pt>
                <c:pt idx="36">
                  <c:v>1.0546032460000001</c:v>
                </c:pt>
                <c:pt idx="37">
                  <c:v>1.0041375990000001</c:v>
                </c:pt>
                <c:pt idx="38">
                  <c:v>0.98056333500000004</c:v>
                </c:pt>
                <c:pt idx="39">
                  <c:v>0.94294466300000002</c:v>
                </c:pt>
                <c:pt idx="40">
                  <c:v>0.94964321200000001</c:v>
                </c:pt>
                <c:pt idx="41">
                  <c:v>0.95339100099999996</c:v>
                </c:pt>
                <c:pt idx="42">
                  <c:v>0.97615009399999997</c:v>
                </c:pt>
                <c:pt idx="43">
                  <c:v>0.98664415599999999</c:v>
                </c:pt>
                <c:pt idx="44">
                  <c:v>0.99368550899999997</c:v>
                </c:pt>
                <c:pt idx="45">
                  <c:v>0.96516527200000002</c:v>
                </c:pt>
                <c:pt idx="46">
                  <c:v>0.93548768599999998</c:v>
                </c:pt>
                <c:pt idx="47">
                  <c:v>0.95894302300000001</c:v>
                </c:pt>
                <c:pt idx="48">
                  <c:v>0.96677988100000001</c:v>
                </c:pt>
                <c:pt idx="49">
                  <c:v>0.93861099999999997</c:v>
                </c:pt>
                <c:pt idx="50">
                  <c:v>1.002213751</c:v>
                </c:pt>
              </c:numCache>
            </c:numRef>
          </c:val>
          <c:smooth val="0"/>
          <c:extLst>
            <c:ext xmlns:c16="http://schemas.microsoft.com/office/drawing/2014/chart" uri="{C3380CC4-5D6E-409C-BE32-E72D297353CC}">
              <c16:uniqueId val="{00000000-DE1F-44B7-8D1A-CF2AF857685A}"/>
            </c:ext>
          </c:extLst>
        </c:ser>
        <c:ser>
          <c:idx val="1"/>
          <c:order val="1"/>
          <c:tx>
            <c:strRef>
              <c:f>PKB_E_Holandia2005_fig.xls!$Q$1</c:f>
              <c:strCache>
                <c:ptCount val="1"/>
                <c:pt idx="0">
                  <c:v>GDP</c:v>
                </c:pt>
              </c:strCache>
            </c:strRef>
          </c:tx>
          <c:marker>
            <c:symbol val="x"/>
            <c:size val="5"/>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PKB_E_Holandia2005_fig.xls!$Q$2:$Q$52</c:f>
              <c:numCache>
                <c:formatCode>General</c:formatCode>
                <c:ptCount val="51"/>
                <c:pt idx="0">
                  <c:v>0.454074427</c:v>
                </c:pt>
                <c:pt idx="1">
                  <c:v>0.449465583</c:v>
                </c:pt>
                <c:pt idx="2">
                  <c:v>0.47343260199999998</c:v>
                </c:pt>
                <c:pt idx="3">
                  <c:v>0.48402154400000003</c:v>
                </c:pt>
                <c:pt idx="4">
                  <c:v>0.51710958699999998</c:v>
                </c:pt>
                <c:pt idx="5">
                  <c:v>0.55414488200000001</c:v>
                </c:pt>
                <c:pt idx="6">
                  <c:v>0.56195206499999995</c:v>
                </c:pt>
                <c:pt idx="7">
                  <c:v>0.58495711399999994</c:v>
                </c:pt>
                <c:pt idx="8">
                  <c:v>0.61605736200000005</c:v>
                </c:pt>
                <c:pt idx="9">
                  <c:v>0.64811783099999998</c:v>
                </c:pt>
                <c:pt idx="10">
                  <c:v>0.67659215399999995</c:v>
                </c:pt>
                <c:pt idx="11">
                  <c:v>0.69754955100000005</c:v>
                </c:pt>
                <c:pt idx="12">
                  <c:v>0.70784003699999998</c:v>
                </c:pt>
                <c:pt idx="13">
                  <c:v>0.74261404099999995</c:v>
                </c:pt>
                <c:pt idx="14">
                  <c:v>0.76817549600000001</c:v>
                </c:pt>
                <c:pt idx="15">
                  <c:v>0.76229510599999994</c:v>
                </c:pt>
                <c:pt idx="16">
                  <c:v>0.79254524100000001</c:v>
                </c:pt>
                <c:pt idx="17">
                  <c:v>0.80298326799999997</c:v>
                </c:pt>
                <c:pt idx="18">
                  <c:v>0.81665868799999997</c:v>
                </c:pt>
                <c:pt idx="19">
                  <c:v>0.82743943399999997</c:v>
                </c:pt>
                <c:pt idx="20">
                  <c:v>0.84760554300000002</c:v>
                </c:pt>
                <c:pt idx="21">
                  <c:v>0.83521394900000001</c:v>
                </c:pt>
                <c:pt idx="22">
                  <c:v>0.82107719899999998</c:v>
                </c:pt>
                <c:pt idx="23">
                  <c:v>0.834901008</c:v>
                </c:pt>
                <c:pt idx="24">
                  <c:v>0.85705430400000004</c:v>
                </c:pt>
                <c:pt idx="25">
                  <c:v>0.87507759799999996</c:v>
                </c:pt>
                <c:pt idx="26">
                  <c:v>0.89448796900000005</c:v>
                </c:pt>
                <c:pt idx="27">
                  <c:v>0.90599569099999999</c:v>
                </c:pt>
                <c:pt idx="28">
                  <c:v>0.93113746500000005</c:v>
                </c:pt>
                <c:pt idx="29">
                  <c:v>0.96648068499999995</c:v>
                </c:pt>
                <c:pt idx="30">
                  <c:v>1</c:v>
                </c:pt>
                <c:pt idx="31">
                  <c:v>1.0163495920000001</c:v>
                </c:pt>
                <c:pt idx="32">
                  <c:v>1.0259034899999999</c:v>
                </c:pt>
                <c:pt idx="33">
                  <c:v>1.0315902109999999</c:v>
                </c:pt>
                <c:pt idx="34">
                  <c:v>1.055751705</c:v>
                </c:pt>
                <c:pt idx="35">
                  <c:v>1.0832848239999999</c:v>
                </c:pt>
                <c:pt idx="36">
                  <c:v>1.1150305519999999</c:v>
                </c:pt>
                <c:pt idx="37">
                  <c:v>1.1567665119999999</c:v>
                </c:pt>
                <c:pt idx="38">
                  <c:v>1.194761682</c:v>
                </c:pt>
                <c:pt idx="39">
                  <c:v>1.2424329940000001</c:v>
                </c:pt>
                <c:pt idx="40">
                  <c:v>1.282200118</c:v>
                </c:pt>
                <c:pt idx="41">
                  <c:v>1.297065637</c:v>
                </c:pt>
                <c:pt idx="42">
                  <c:v>1.2897964770000001</c:v>
                </c:pt>
                <c:pt idx="43">
                  <c:v>1.288033599</c:v>
                </c:pt>
                <c:pt idx="44">
                  <c:v>1.312272901</c:v>
                </c:pt>
                <c:pt idx="45">
                  <c:v>1.3360027350000001</c:v>
                </c:pt>
                <c:pt idx="46">
                  <c:v>1.3791323280000001</c:v>
                </c:pt>
                <c:pt idx="47">
                  <c:v>1.4300888709999999</c:v>
                </c:pt>
                <c:pt idx="48">
                  <c:v>1.4502318679999999</c:v>
                </c:pt>
                <c:pt idx="49">
                  <c:v>1.389877169</c:v>
                </c:pt>
                <c:pt idx="50">
                  <c:v>1.4038913079999999</c:v>
                </c:pt>
              </c:numCache>
            </c:numRef>
          </c:val>
          <c:smooth val="0"/>
          <c:extLst>
            <c:ext xmlns:c16="http://schemas.microsoft.com/office/drawing/2014/chart" uri="{C3380CC4-5D6E-409C-BE32-E72D297353CC}">
              <c16:uniqueId val="{00000001-DE1F-44B7-8D1A-CF2AF857685A}"/>
            </c:ext>
          </c:extLst>
        </c:ser>
        <c:ser>
          <c:idx val="2"/>
          <c:order val="2"/>
          <c:tx>
            <c:strRef>
              <c:f>PKB_E_Holandia2005_fig.xls!$R$1</c:f>
              <c:strCache>
                <c:ptCount val="1"/>
                <c:pt idx="0">
                  <c:v>CO2/GDP</c:v>
                </c:pt>
              </c:strCache>
            </c:strRef>
          </c:tx>
          <c:spPr>
            <a:ln>
              <a:prstDash val="sysDot"/>
            </a:ln>
          </c:spPr>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PKB_E_Holandia2005_fig.xls!$R$2:$R$52</c:f>
              <c:numCache>
                <c:formatCode>General</c:formatCode>
                <c:ptCount val="51"/>
                <c:pt idx="0">
                  <c:v>1.2888781300000001</c:v>
                </c:pt>
                <c:pt idx="1">
                  <c:v>1.3267514629999999</c:v>
                </c:pt>
                <c:pt idx="2">
                  <c:v>1.363997755</c:v>
                </c:pt>
                <c:pt idx="3">
                  <c:v>1.4405505890000001</c:v>
                </c:pt>
                <c:pt idx="4">
                  <c:v>1.4127076590000001</c:v>
                </c:pt>
                <c:pt idx="5">
                  <c:v>1.349052243</c:v>
                </c:pt>
                <c:pt idx="6">
                  <c:v>1.354311619</c:v>
                </c:pt>
                <c:pt idx="7">
                  <c:v>1.3252088230000001</c:v>
                </c:pt>
                <c:pt idx="8">
                  <c:v>1.3242518249999999</c:v>
                </c:pt>
                <c:pt idx="9">
                  <c:v>1.270089756</c:v>
                </c:pt>
                <c:pt idx="10">
                  <c:v>1.471459611</c:v>
                </c:pt>
                <c:pt idx="11">
                  <c:v>1.3998485549999999</c:v>
                </c:pt>
                <c:pt idx="12">
                  <c:v>1.529633958</c:v>
                </c:pt>
                <c:pt idx="13">
                  <c:v>1.5179389729999999</c:v>
                </c:pt>
                <c:pt idx="14">
                  <c:v>1.4102691839999999</c:v>
                </c:pt>
                <c:pt idx="15">
                  <c:v>1.3433472529999999</c:v>
                </c:pt>
                <c:pt idx="16">
                  <c:v>1.421568715</c:v>
                </c:pt>
                <c:pt idx="17">
                  <c:v>1.350341636</c:v>
                </c:pt>
                <c:pt idx="18">
                  <c:v>1.3699546469999999</c:v>
                </c:pt>
                <c:pt idx="19">
                  <c:v>1.4787332520000001</c:v>
                </c:pt>
                <c:pt idx="20">
                  <c:v>1.3535976350000001</c:v>
                </c:pt>
                <c:pt idx="21">
                  <c:v>1.2678155520000001</c:v>
                </c:pt>
                <c:pt idx="22">
                  <c:v>1.0453390389999999</c:v>
                </c:pt>
                <c:pt idx="23">
                  <c:v>1.0541398289999999</c:v>
                </c:pt>
                <c:pt idx="24">
                  <c:v>1.073120394</c:v>
                </c:pt>
                <c:pt idx="25">
                  <c:v>1.066994373</c:v>
                </c:pt>
                <c:pt idx="26">
                  <c:v>1.0180465940000001</c:v>
                </c:pt>
                <c:pt idx="27">
                  <c:v>1.0502003950000001</c:v>
                </c:pt>
                <c:pt idx="28">
                  <c:v>0.97763533599999997</c:v>
                </c:pt>
                <c:pt idx="29">
                  <c:v>1.039400909</c:v>
                </c:pt>
                <c:pt idx="30">
                  <c:v>1</c:v>
                </c:pt>
                <c:pt idx="31">
                  <c:v>0.97978137200000004</c:v>
                </c:pt>
                <c:pt idx="32">
                  <c:v>0.94136462899999995</c:v>
                </c:pt>
                <c:pt idx="33">
                  <c:v>0.96050254300000004</c:v>
                </c:pt>
                <c:pt idx="34">
                  <c:v>0.93372586700000004</c:v>
                </c:pt>
                <c:pt idx="35">
                  <c:v>0.90681207100000005</c:v>
                </c:pt>
                <c:pt idx="36">
                  <c:v>0.94580659199999995</c:v>
                </c:pt>
                <c:pt idx="37">
                  <c:v>0.86805555700000003</c:v>
                </c:pt>
                <c:pt idx="38">
                  <c:v>0.82071876799999999</c:v>
                </c:pt>
                <c:pt idx="39">
                  <c:v>0.75895011400000001</c:v>
                </c:pt>
                <c:pt idx="40">
                  <c:v>0.74063572300000002</c:v>
                </c:pt>
                <c:pt idx="41">
                  <c:v>0.73503682000000004</c:v>
                </c:pt>
                <c:pt idx="42">
                  <c:v>0.75682490300000005</c:v>
                </c:pt>
                <c:pt idx="43">
                  <c:v>0.76600808899999995</c:v>
                </c:pt>
                <c:pt idx="44">
                  <c:v>0.75722474200000001</c:v>
                </c:pt>
                <c:pt idx="45">
                  <c:v>0.72242761700000002</c:v>
                </c:pt>
                <c:pt idx="46">
                  <c:v>0.67831611700000005</c:v>
                </c:pt>
                <c:pt idx="47">
                  <c:v>0.67054785400000005</c:v>
                </c:pt>
                <c:pt idx="48">
                  <c:v>0.66663814399999999</c:v>
                </c:pt>
                <c:pt idx="49">
                  <c:v>0.67531938899999999</c:v>
                </c:pt>
                <c:pt idx="50">
                  <c:v>0.71388272399999997</c:v>
                </c:pt>
              </c:numCache>
            </c:numRef>
          </c:val>
          <c:smooth val="0"/>
          <c:extLst>
            <c:ext xmlns:c16="http://schemas.microsoft.com/office/drawing/2014/chart" uri="{C3380CC4-5D6E-409C-BE32-E72D297353CC}">
              <c16:uniqueId val="{00000002-DE1F-44B7-8D1A-CF2AF857685A}"/>
            </c:ext>
          </c:extLst>
        </c:ser>
        <c:ser>
          <c:idx val="3"/>
          <c:order val="3"/>
          <c:tx>
            <c:strRef>
              <c:f>PKB_E_Holandia2005_fig.xls!$S$1</c:f>
              <c:strCache>
                <c:ptCount val="1"/>
                <c:pt idx="0">
                  <c:v>CO2/E</c:v>
                </c:pt>
              </c:strCache>
            </c:strRef>
          </c:tx>
          <c:spPr>
            <a:ln>
              <a:prstDash val="sysDash"/>
            </a:ln>
          </c:spPr>
          <c:marker>
            <c:symbol val="none"/>
          </c:marker>
          <c:val>
            <c:numRef>
              <c:f>PKB_E_Holandia2005_fig.xls!$S$2:$S$52</c:f>
              <c:numCache>
                <c:formatCode>General</c:formatCode>
                <c:ptCount val="51"/>
                <c:pt idx="0">
                  <c:v>1.408258625</c:v>
                </c:pt>
                <c:pt idx="1">
                  <c:v>1.394268236</c:v>
                </c:pt>
                <c:pt idx="2">
                  <c:v>1.3632901719999999</c:v>
                </c:pt>
                <c:pt idx="3">
                  <c:v>1.3503609089999999</c:v>
                </c:pt>
                <c:pt idx="4">
                  <c:v>1.366172985</c:v>
                </c:pt>
                <c:pt idx="5">
                  <c:v>1.317278672</c:v>
                </c:pt>
                <c:pt idx="6">
                  <c:v>1.283211638</c:v>
                </c:pt>
                <c:pt idx="7">
                  <c:v>1.232683024</c:v>
                </c:pt>
                <c:pt idx="8">
                  <c:v>1.1778981470000001</c:v>
                </c:pt>
                <c:pt idx="9">
                  <c:v>1.0754130930000001</c:v>
                </c:pt>
                <c:pt idx="10">
                  <c:v>1.161519475</c:v>
                </c:pt>
                <c:pt idx="11">
                  <c:v>1.1127000380000001</c:v>
                </c:pt>
                <c:pt idx="12">
                  <c:v>1.085750604</c:v>
                </c:pt>
                <c:pt idx="13">
                  <c:v>1.0734838920000001</c:v>
                </c:pt>
                <c:pt idx="14">
                  <c:v>1.0573061850000001</c:v>
                </c:pt>
                <c:pt idx="15">
                  <c:v>1.0416862650000001</c:v>
                </c:pt>
                <c:pt idx="16">
                  <c:v>1.0435709470000001</c:v>
                </c:pt>
                <c:pt idx="17">
                  <c:v>1.0445769579999999</c:v>
                </c:pt>
                <c:pt idx="18">
                  <c:v>1.054142846</c:v>
                </c:pt>
                <c:pt idx="19">
                  <c:v>1.104078935</c:v>
                </c:pt>
                <c:pt idx="20">
                  <c:v>1.108065686</c:v>
                </c:pt>
                <c:pt idx="21">
                  <c:v>1.0895994410000001</c:v>
                </c:pt>
                <c:pt idx="22">
                  <c:v>0.99619261000000003</c:v>
                </c:pt>
                <c:pt idx="23">
                  <c:v>0.98234540199999998</c:v>
                </c:pt>
                <c:pt idx="24">
                  <c:v>0.97416075999999996</c:v>
                </c:pt>
                <c:pt idx="25">
                  <c:v>0.98028813800000003</c:v>
                </c:pt>
                <c:pt idx="26">
                  <c:v>0.92663714100000005</c:v>
                </c:pt>
                <c:pt idx="27">
                  <c:v>0.95267687899999998</c:v>
                </c:pt>
                <c:pt idx="28">
                  <c:v>0.92550264000000004</c:v>
                </c:pt>
                <c:pt idx="29">
                  <c:v>1.0206719289999999</c:v>
                </c:pt>
                <c:pt idx="30">
                  <c:v>1</c:v>
                </c:pt>
                <c:pt idx="31">
                  <c:v>0.95048722500000005</c:v>
                </c:pt>
                <c:pt idx="32">
                  <c:v>0.94248174799999995</c:v>
                </c:pt>
                <c:pt idx="33">
                  <c:v>0.96551468900000004</c:v>
                </c:pt>
                <c:pt idx="34">
                  <c:v>0.96036682200000001</c:v>
                </c:pt>
                <c:pt idx="35">
                  <c:v>0.94299770599999999</c:v>
                </c:pt>
                <c:pt idx="36">
                  <c:v>0.97988511199999995</c:v>
                </c:pt>
                <c:pt idx="37">
                  <c:v>0.96329409399999999</c:v>
                </c:pt>
                <c:pt idx="38">
                  <c:v>0.93654379700000001</c:v>
                </c:pt>
                <c:pt idx="39">
                  <c:v>0.91666239199999999</c:v>
                </c:pt>
                <c:pt idx="40">
                  <c:v>0.90737969299999999</c:v>
                </c:pt>
                <c:pt idx="41">
                  <c:v>0.88883161099999997</c:v>
                </c:pt>
                <c:pt idx="42">
                  <c:v>0.91477013799999995</c:v>
                </c:pt>
                <c:pt idx="43">
                  <c:v>0.90153716900000003</c:v>
                </c:pt>
                <c:pt idx="44">
                  <c:v>0.89886501799999996</c:v>
                </c:pt>
                <c:pt idx="45">
                  <c:v>0.87789320900000001</c:v>
                </c:pt>
                <c:pt idx="46">
                  <c:v>0.87438887899999995</c:v>
                </c:pt>
                <c:pt idx="47">
                  <c:v>0.86973769300000003</c:v>
                </c:pt>
                <c:pt idx="48">
                  <c:v>0.87804722000000002</c:v>
                </c:pt>
                <c:pt idx="49">
                  <c:v>0.87193272200000005</c:v>
                </c:pt>
                <c:pt idx="50">
                  <c:v>0.87690310500000002</c:v>
                </c:pt>
              </c:numCache>
            </c:numRef>
          </c:val>
          <c:smooth val="0"/>
          <c:extLst>
            <c:ext xmlns:c16="http://schemas.microsoft.com/office/drawing/2014/chart" uri="{C3380CC4-5D6E-409C-BE32-E72D297353CC}">
              <c16:uniqueId val="{00000003-DE1F-44B7-8D1A-CF2AF857685A}"/>
            </c:ext>
          </c:extLst>
        </c:ser>
        <c:dLbls>
          <c:showLegendKey val="0"/>
          <c:showVal val="0"/>
          <c:showCatName val="0"/>
          <c:showSerName val="0"/>
          <c:showPercent val="0"/>
          <c:showBubbleSize val="0"/>
        </c:dLbls>
        <c:smooth val="0"/>
        <c:axId val="523655288"/>
        <c:axId val="1"/>
      </c:lineChart>
      <c:catAx>
        <c:axId val="52365528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5236552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United</a:t>
            </a:r>
            <a:r>
              <a:rPr lang="pl-PL" sz="1000" b="0" baseline="0"/>
              <a:t> Kingdom</a:t>
            </a:r>
            <a:endParaRPr lang="pl-PL" sz="1000" b="0"/>
          </a:p>
        </c:rich>
      </c:tx>
      <c:overlay val="0"/>
    </c:title>
    <c:autoTitleDeleted val="0"/>
    <c:plotArea>
      <c:layout>
        <c:manualLayout>
          <c:layoutTarget val="inner"/>
          <c:xMode val="edge"/>
          <c:yMode val="edge"/>
          <c:x val="0.12884746549538451"/>
          <c:y val="0.18040213723284593"/>
          <c:w val="0.78917385326834144"/>
          <c:h val="0.4760414323209598"/>
        </c:manualLayout>
      </c:layout>
      <c:lineChart>
        <c:grouping val="standard"/>
        <c:varyColors val="0"/>
        <c:ser>
          <c:idx val="0"/>
          <c:order val="0"/>
          <c:tx>
            <c:strRef>
              <c:f>[PKB_E_Anglia2005_new_fig.xls]Anglia2005_new_fig!$P$1</c:f>
              <c:strCache>
                <c:ptCount val="1"/>
                <c:pt idx="0">
                  <c:v>CO2</c:v>
                </c:pt>
              </c:strCache>
            </c:strRef>
          </c:tx>
          <c:marker>
            <c:symbol val="none"/>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[PKB_E_Anglia2005_new_fig.xls]Anglia2005_new_fig!$P$2:$P$52</c:f>
              <c:numCache>
                <c:formatCode>General</c:formatCode>
                <c:ptCount val="51"/>
                <c:pt idx="0">
                  <c:v>1.1178583799999999</c:v>
                </c:pt>
                <c:pt idx="1">
                  <c:v>1.1181971989999999</c:v>
                </c:pt>
                <c:pt idx="2">
                  <c:v>1.117073349</c:v>
                </c:pt>
                <c:pt idx="3">
                  <c:v>1.1282937850000001</c:v>
                </c:pt>
                <c:pt idx="4">
                  <c:v>1.1293950690000001</c:v>
                </c:pt>
                <c:pt idx="5">
                  <c:v>1.1484746219999999</c:v>
                </c:pt>
                <c:pt idx="6">
                  <c:v>1.134720513</c:v>
                </c:pt>
                <c:pt idx="7">
                  <c:v>1.0811014269999999</c:v>
                </c:pt>
                <c:pt idx="8">
                  <c:v>1.1020920430000001</c:v>
                </c:pt>
                <c:pt idx="9">
                  <c:v>1.1370973929999999</c:v>
                </c:pt>
                <c:pt idx="10">
                  <c:v>1.176167331</c:v>
                </c:pt>
                <c:pt idx="11">
                  <c:v>1.185253847</c:v>
                </c:pt>
                <c:pt idx="12">
                  <c:v>1.159120588</c:v>
                </c:pt>
                <c:pt idx="13">
                  <c:v>1.177483571</c:v>
                </c:pt>
                <c:pt idx="14">
                  <c:v>1.1011000369999999</c:v>
                </c:pt>
                <c:pt idx="15">
                  <c:v>1.076284346</c:v>
                </c:pt>
                <c:pt idx="16">
                  <c:v>1.0681128440000001</c:v>
                </c:pt>
                <c:pt idx="17">
                  <c:v>1.0788722740000001</c:v>
                </c:pt>
                <c:pt idx="18">
                  <c:v>1.079416277</c:v>
                </c:pt>
                <c:pt idx="19">
                  <c:v>1.149400078</c:v>
                </c:pt>
                <c:pt idx="20">
                  <c:v>1.031242572</c:v>
                </c:pt>
                <c:pt idx="21">
                  <c:v>0.99801382299999997</c:v>
                </c:pt>
                <c:pt idx="22">
                  <c:v>0.97647671599999997</c:v>
                </c:pt>
                <c:pt idx="23">
                  <c:v>0.97119725000000001</c:v>
                </c:pt>
                <c:pt idx="24">
                  <c:v>0.94051132000000004</c:v>
                </c:pt>
                <c:pt idx="25">
                  <c:v>0.992484374</c:v>
                </c:pt>
                <c:pt idx="26">
                  <c:v>1.005967896</c:v>
                </c:pt>
                <c:pt idx="27">
                  <c:v>1.0092868850000001</c:v>
                </c:pt>
                <c:pt idx="28">
                  <c:v>1.0045748859999999</c:v>
                </c:pt>
                <c:pt idx="29">
                  <c:v>1.021736269</c:v>
                </c:pt>
                <c:pt idx="30">
                  <c:v>1</c:v>
                </c:pt>
                <c:pt idx="31">
                  <c:v>1.0201311420000001</c:v>
                </c:pt>
                <c:pt idx="32">
                  <c:v>1.0064269079999999</c:v>
                </c:pt>
                <c:pt idx="33">
                  <c:v>0.97017796199999995</c:v>
                </c:pt>
                <c:pt idx="34">
                  <c:v>0.96192367300000003</c:v>
                </c:pt>
                <c:pt idx="35">
                  <c:v>0.96012361700000004</c:v>
                </c:pt>
                <c:pt idx="36">
                  <c:v>0.98473159200000004</c:v>
                </c:pt>
                <c:pt idx="37">
                  <c:v>0.937864429</c:v>
                </c:pt>
                <c:pt idx="38">
                  <c:v>0.93465143699999997</c:v>
                </c:pt>
                <c:pt idx="39">
                  <c:v>0.91490198899999997</c:v>
                </c:pt>
                <c:pt idx="40">
                  <c:v>0.92544647199999996</c:v>
                </c:pt>
                <c:pt idx="41">
                  <c:v>0.93357447999999998</c:v>
                </c:pt>
                <c:pt idx="42">
                  <c:v>0.89820067100000001</c:v>
                </c:pt>
                <c:pt idx="43">
                  <c:v>0.90865308</c:v>
                </c:pt>
                <c:pt idx="44">
                  <c:v>0.90311196599999999</c:v>
                </c:pt>
                <c:pt idx="45">
                  <c:v>0.89954941099999997</c:v>
                </c:pt>
                <c:pt idx="46">
                  <c:v>0.89305215100000002</c:v>
                </c:pt>
                <c:pt idx="47">
                  <c:v>0.86465193699999998</c:v>
                </c:pt>
                <c:pt idx="48">
                  <c:v>0.84742923400000003</c:v>
                </c:pt>
                <c:pt idx="49">
                  <c:v>0.76480666399999997</c:v>
                </c:pt>
                <c:pt idx="50">
                  <c:v>0.78821883199999998</c:v>
                </c:pt>
              </c:numCache>
            </c:numRef>
          </c:val>
          <c:smooth val="0"/>
          <c:extLst>
            <c:ext xmlns:c16="http://schemas.microsoft.com/office/drawing/2014/chart" uri="{C3380CC4-5D6E-409C-BE32-E72D297353CC}">
              <c16:uniqueId val="{00000000-1B89-4E26-BDFA-A50B16ABC1CA}"/>
            </c:ext>
          </c:extLst>
        </c:ser>
        <c:ser>
          <c:idx val="1"/>
          <c:order val="1"/>
          <c:tx>
            <c:strRef>
              <c:f>[PKB_E_Anglia2005_new_fig.xls]Anglia2005_new_fig!$Q$1</c:f>
              <c:strCache>
                <c:ptCount val="1"/>
                <c:pt idx="0">
                  <c:v>GDP</c:v>
                </c:pt>
              </c:strCache>
            </c:strRef>
          </c:tx>
          <c:marker>
            <c:symbol val="x"/>
            <c:size val="5"/>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[PKB_E_Anglia2005_new_fig.xls]Anglia2005_new_fig!$Q$2:$Q$52</c:f>
              <c:numCache>
                <c:formatCode>General</c:formatCode>
                <c:ptCount val="51"/>
                <c:pt idx="0">
                  <c:v>0.46833834899999999</c:v>
                </c:pt>
                <c:pt idx="1">
                  <c:v>0.47675203500000002</c:v>
                </c:pt>
                <c:pt idx="2">
                  <c:v>0.47900087600000002</c:v>
                </c:pt>
                <c:pt idx="3">
                  <c:v>0.49423871400000002</c:v>
                </c:pt>
                <c:pt idx="4">
                  <c:v>0.51577506100000003</c:v>
                </c:pt>
                <c:pt idx="5">
                  <c:v>0.52676471400000002</c:v>
                </c:pt>
                <c:pt idx="6">
                  <c:v>0.53460433200000002</c:v>
                </c:pt>
                <c:pt idx="7">
                  <c:v>0.54402115600000001</c:v>
                </c:pt>
                <c:pt idx="8">
                  <c:v>0.56295202200000005</c:v>
                </c:pt>
                <c:pt idx="9">
                  <c:v>0.57212244999999995</c:v>
                </c:pt>
                <c:pt idx="10">
                  <c:v>0.62926282200000005</c:v>
                </c:pt>
                <c:pt idx="11">
                  <c:v>0.64845834700000005</c:v>
                </c:pt>
                <c:pt idx="12">
                  <c:v>0.67358402100000003</c:v>
                </c:pt>
                <c:pt idx="13">
                  <c:v>0.71623938799999998</c:v>
                </c:pt>
                <c:pt idx="14">
                  <c:v>0.69775158199999998</c:v>
                </c:pt>
                <c:pt idx="15">
                  <c:v>0.68699138299999996</c:v>
                </c:pt>
                <c:pt idx="16">
                  <c:v>0.70796991399999998</c:v>
                </c:pt>
                <c:pt idx="17">
                  <c:v>0.72658951400000005</c:v>
                </c:pt>
                <c:pt idx="18">
                  <c:v>0.75656158900000003</c:v>
                </c:pt>
                <c:pt idx="19">
                  <c:v>0.78367362900000004</c:v>
                </c:pt>
                <c:pt idx="20">
                  <c:v>0.765756942</c:v>
                </c:pt>
                <c:pt idx="21">
                  <c:v>0.75900444300000003</c:v>
                </c:pt>
                <c:pt idx="22">
                  <c:v>0.77503557000000001</c:v>
                </c:pt>
                <c:pt idx="23">
                  <c:v>0.80732906699999996</c:v>
                </c:pt>
                <c:pt idx="24">
                  <c:v>0.82425351300000005</c:v>
                </c:pt>
                <c:pt idx="25">
                  <c:v>0.851539673</c:v>
                </c:pt>
                <c:pt idx="26">
                  <c:v>0.87642012700000005</c:v>
                </c:pt>
                <c:pt idx="27">
                  <c:v>0.92306314899999997</c:v>
                </c:pt>
                <c:pt idx="28">
                  <c:v>0.97566932100000003</c:v>
                </c:pt>
                <c:pt idx="29">
                  <c:v>0.99763567799999997</c:v>
                </c:pt>
                <c:pt idx="30">
                  <c:v>1</c:v>
                </c:pt>
                <c:pt idx="31">
                  <c:v>0.98458728399999995</c:v>
                </c:pt>
                <c:pt idx="32">
                  <c:v>0.98631701199999999</c:v>
                </c:pt>
                <c:pt idx="33">
                  <c:v>1.0099866820000001</c:v>
                </c:pt>
                <c:pt idx="34">
                  <c:v>1.0479668929999999</c:v>
                </c:pt>
                <c:pt idx="35">
                  <c:v>1.0716458609999999</c:v>
                </c:pt>
                <c:pt idx="36">
                  <c:v>1.097426813</c:v>
                </c:pt>
                <c:pt idx="37">
                  <c:v>1.1225452600000001</c:v>
                </c:pt>
                <c:pt idx="38">
                  <c:v>1.158574124</c:v>
                </c:pt>
                <c:pt idx="39">
                  <c:v>1.1911050910000001</c:v>
                </c:pt>
                <c:pt idx="40">
                  <c:v>1.2315879510000001</c:v>
                </c:pt>
                <c:pt idx="41">
                  <c:v>1.259545747</c:v>
                </c:pt>
                <c:pt idx="42">
                  <c:v>1.284982023</c:v>
                </c:pt>
                <c:pt idx="43">
                  <c:v>1.334015696</c:v>
                </c:pt>
                <c:pt idx="44">
                  <c:v>1.3589970360000001</c:v>
                </c:pt>
                <c:pt idx="45">
                  <c:v>1.3875778560000001</c:v>
                </c:pt>
                <c:pt idx="46">
                  <c:v>1.419318187</c:v>
                </c:pt>
                <c:pt idx="47">
                  <c:v>1.4443006140000001</c:v>
                </c:pt>
                <c:pt idx="48">
                  <c:v>1.428219989</c:v>
                </c:pt>
                <c:pt idx="49">
                  <c:v>1.356356686</c:v>
                </c:pt>
                <c:pt idx="50">
                  <c:v>1.3714886340000001</c:v>
                </c:pt>
              </c:numCache>
            </c:numRef>
          </c:val>
          <c:smooth val="0"/>
          <c:extLst>
            <c:ext xmlns:c16="http://schemas.microsoft.com/office/drawing/2014/chart" uri="{C3380CC4-5D6E-409C-BE32-E72D297353CC}">
              <c16:uniqueId val="{00000001-1B89-4E26-BDFA-A50B16ABC1CA}"/>
            </c:ext>
          </c:extLst>
        </c:ser>
        <c:ser>
          <c:idx val="2"/>
          <c:order val="2"/>
          <c:tx>
            <c:strRef>
              <c:f>[PKB_E_Anglia2005_new_fig.xls]Anglia2005_new_fig!$R$1</c:f>
              <c:strCache>
                <c:ptCount val="1"/>
                <c:pt idx="0">
                  <c:v>CO2/GDP</c:v>
                </c:pt>
              </c:strCache>
            </c:strRef>
          </c:tx>
          <c:spPr>
            <a:ln>
              <a:prstDash val="sysDot"/>
            </a:ln>
          </c:spPr>
          <c:marker>
            <c:symbol val="none"/>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[PKB_E_Anglia2005_new_fig.xls]Anglia2005_new_fig!$R$2:$R$52</c:f>
              <c:numCache>
                <c:formatCode>General</c:formatCode>
                <c:ptCount val="51"/>
                <c:pt idx="0">
                  <c:v>2.3868606610000001</c:v>
                </c:pt>
                <c:pt idx="1">
                  <c:v>2.3454481949999999</c:v>
                </c:pt>
                <c:pt idx="2">
                  <c:v>2.3320904109999998</c:v>
                </c:pt>
                <c:pt idx="3">
                  <c:v>2.28289236</c:v>
                </c:pt>
                <c:pt idx="4">
                  <c:v>2.1897046869999999</c:v>
                </c:pt>
                <c:pt idx="5">
                  <c:v>2.1802421280000002</c:v>
                </c:pt>
                <c:pt idx="6">
                  <c:v>2.1225426820000002</c:v>
                </c:pt>
                <c:pt idx="7">
                  <c:v>1.987241515</c:v>
                </c:pt>
                <c:pt idx="8">
                  <c:v>1.9577015440000001</c:v>
                </c:pt>
                <c:pt idx="9">
                  <c:v>1.9875070319999999</c:v>
                </c:pt>
                <c:pt idx="10">
                  <c:v>1.8691193719999999</c:v>
                </c:pt>
                <c:pt idx="11">
                  <c:v>1.8278025899999999</c:v>
                </c:pt>
                <c:pt idx="12">
                  <c:v>1.7208255429999999</c:v>
                </c:pt>
                <c:pt idx="13">
                  <c:v>1.6439804769999999</c:v>
                </c:pt>
                <c:pt idx="14">
                  <c:v>1.57806885</c:v>
                </c:pt>
                <c:pt idx="15">
                  <c:v>1.5666635310000001</c:v>
                </c:pt>
                <c:pt idx="16">
                  <c:v>1.508698071</c:v>
                </c:pt>
                <c:pt idx="17">
                  <c:v>1.4848442669999999</c:v>
                </c:pt>
                <c:pt idx="18">
                  <c:v>1.426739465</c:v>
                </c:pt>
                <c:pt idx="19">
                  <c:v>1.466682094</c:v>
                </c:pt>
                <c:pt idx="20">
                  <c:v>1.346696994</c:v>
                </c:pt>
                <c:pt idx="21">
                  <c:v>1.3148985259999999</c:v>
                </c:pt>
                <c:pt idx="22">
                  <c:v>1.2599121310000001</c:v>
                </c:pt>
                <c:pt idx="23">
                  <c:v>1.202975701</c:v>
                </c:pt>
                <c:pt idx="24">
                  <c:v>1.1410461759999999</c:v>
                </c:pt>
                <c:pt idx="25">
                  <c:v>1.1655174800000001</c:v>
                </c:pt>
                <c:pt idx="26">
                  <c:v>1.1478146890000001</c:v>
                </c:pt>
                <c:pt idx="27">
                  <c:v>1.0934104410000001</c:v>
                </c:pt>
                <c:pt idx="28">
                  <c:v>1.029626395</c:v>
                </c:pt>
                <c:pt idx="29">
                  <c:v>1.0241577070000001</c:v>
                </c:pt>
                <c:pt idx="30">
                  <c:v>1</c:v>
                </c:pt>
                <c:pt idx="31">
                  <c:v>1.0361002610000001</c:v>
                </c:pt>
                <c:pt idx="32">
                  <c:v>1.0203888759999999</c:v>
                </c:pt>
                <c:pt idx="33">
                  <c:v>0.96058490600000002</c:v>
                </c:pt>
                <c:pt idx="34">
                  <c:v>0.91789509800000002</c:v>
                </c:pt>
                <c:pt idx="35">
                  <c:v>0.89593367800000001</c:v>
                </c:pt>
                <c:pt idx="36">
                  <c:v>0.89730957899999997</c:v>
                </c:pt>
                <c:pt idx="37">
                  <c:v>0.83548027999999996</c:v>
                </c:pt>
                <c:pt idx="38">
                  <c:v>0.80672562699999995</c:v>
                </c:pt>
                <c:pt idx="39">
                  <c:v>0.76811189499999999</c:v>
                </c:pt>
                <c:pt idx="40">
                  <c:v>0.75142540300000005</c:v>
                </c:pt>
                <c:pt idx="41">
                  <c:v>0.74119934300000001</c:v>
                </c:pt>
                <c:pt idx="42">
                  <c:v>0.69899862800000001</c:v>
                </c:pt>
                <c:pt idx="43">
                  <c:v>0.68114122099999996</c:v>
                </c:pt>
                <c:pt idx="44">
                  <c:v>0.66454299900000002</c:v>
                </c:pt>
                <c:pt idx="45">
                  <c:v>0.64828752300000003</c:v>
                </c:pt>
                <c:pt idx="46">
                  <c:v>0.62921208200000001</c:v>
                </c:pt>
                <c:pt idx="47">
                  <c:v>0.59866479900000003</c:v>
                </c:pt>
                <c:pt idx="48">
                  <c:v>0.59334643200000003</c:v>
                </c:pt>
                <c:pt idx="49">
                  <c:v>0.56386839200000005</c:v>
                </c:pt>
                <c:pt idx="50">
                  <c:v>0.57471772799999998</c:v>
                </c:pt>
              </c:numCache>
            </c:numRef>
          </c:val>
          <c:smooth val="0"/>
          <c:extLst>
            <c:ext xmlns:c16="http://schemas.microsoft.com/office/drawing/2014/chart" uri="{C3380CC4-5D6E-409C-BE32-E72D297353CC}">
              <c16:uniqueId val="{00000002-1B89-4E26-BDFA-A50B16ABC1CA}"/>
            </c:ext>
          </c:extLst>
        </c:ser>
        <c:ser>
          <c:idx val="3"/>
          <c:order val="3"/>
          <c:tx>
            <c:strRef>
              <c:f>[PKB_E_Anglia2005_new_fig.xls]Anglia2005_new_fig!$S$1</c:f>
              <c:strCache>
                <c:ptCount val="1"/>
                <c:pt idx="0">
                  <c:v>CO2/E</c:v>
                </c:pt>
              </c:strCache>
            </c:strRef>
          </c:tx>
          <c:spPr>
            <a:ln>
              <a:prstDash val="sysDash"/>
            </a:ln>
          </c:spPr>
          <c:marker>
            <c:symbol val="none"/>
          </c:marker>
          <c:val>
            <c:numRef>
              <c:f>[PKB_E_Anglia2005_new_fig.xls]Anglia2005_new_fig!$S$2:$S$52</c:f>
              <c:numCache>
                <c:formatCode>General</c:formatCode>
                <c:ptCount val="51"/>
                <c:pt idx="0">
                  <c:v>1.3258279420000001</c:v>
                </c:pt>
                <c:pt idx="1">
                  <c:v>1.3377403809999999</c:v>
                </c:pt>
                <c:pt idx="2">
                  <c:v>1.3014664540000001</c:v>
                </c:pt>
                <c:pt idx="3">
                  <c:v>1.269532265</c:v>
                </c:pt>
                <c:pt idx="4">
                  <c:v>1.264559677</c:v>
                </c:pt>
                <c:pt idx="5">
                  <c:v>1.2407816220000001</c:v>
                </c:pt>
                <c:pt idx="6">
                  <c:v>1.234311121</c:v>
                </c:pt>
                <c:pt idx="7">
                  <c:v>1.1623574729999999</c:v>
                </c:pt>
                <c:pt idx="8">
                  <c:v>1.163847423</c:v>
                </c:pt>
                <c:pt idx="9">
                  <c:v>1.1498449049999999</c:v>
                </c:pt>
                <c:pt idx="10">
                  <c:v>1.1480967449999999</c:v>
                </c:pt>
                <c:pt idx="11">
                  <c:v>1.1419884490000001</c:v>
                </c:pt>
                <c:pt idx="12">
                  <c:v>1.112434978</c:v>
                </c:pt>
                <c:pt idx="13">
                  <c:v>1.091419256</c:v>
                </c:pt>
                <c:pt idx="14">
                  <c:v>1.0604637649999999</c:v>
                </c:pt>
                <c:pt idx="15">
                  <c:v>1.0918222479999999</c:v>
                </c:pt>
                <c:pt idx="16">
                  <c:v>1.0622159449999999</c:v>
                </c:pt>
                <c:pt idx="17">
                  <c:v>1.0501509360000001</c:v>
                </c:pt>
                <c:pt idx="18">
                  <c:v>1.0563830729999999</c:v>
                </c:pt>
                <c:pt idx="19">
                  <c:v>1.0713722640000001</c:v>
                </c:pt>
                <c:pt idx="20">
                  <c:v>1.052711731</c:v>
                </c:pt>
                <c:pt idx="21">
                  <c:v>1.050835075</c:v>
                </c:pt>
                <c:pt idx="22">
                  <c:v>1.033592069</c:v>
                </c:pt>
                <c:pt idx="23">
                  <c:v>1.0340786449999999</c:v>
                </c:pt>
                <c:pt idx="24">
                  <c:v>1.0048527890000001</c:v>
                </c:pt>
                <c:pt idx="25">
                  <c:v>1.005468464</c:v>
                </c:pt>
                <c:pt idx="26">
                  <c:v>1.005621906</c:v>
                </c:pt>
                <c:pt idx="27">
                  <c:v>1.0032275470000001</c:v>
                </c:pt>
                <c:pt idx="28">
                  <c:v>0.99182201000000003</c:v>
                </c:pt>
                <c:pt idx="29">
                  <c:v>1.013504993</c:v>
                </c:pt>
                <c:pt idx="30">
                  <c:v>1</c:v>
                </c:pt>
                <c:pt idx="31">
                  <c:v>0.98956548799999999</c:v>
                </c:pt>
                <c:pt idx="32">
                  <c:v>0.98226510199999995</c:v>
                </c:pt>
                <c:pt idx="33">
                  <c:v>0.94007893399999998</c:v>
                </c:pt>
                <c:pt idx="34">
                  <c:v>0.92784531400000003</c:v>
                </c:pt>
                <c:pt idx="35">
                  <c:v>0.92652020800000001</c:v>
                </c:pt>
                <c:pt idx="36">
                  <c:v>0.91336601799999995</c:v>
                </c:pt>
                <c:pt idx="37">
                  <c:v>0.897286048</c:v>
                </c:pt>
                <c:pt idx="38">
                  <c:v>0.88779280599999999</c:v>
                </c:pt>
                <c:pt idx="39">
                  <c:v>0.86974665900000003</c:v>
                </c:pt>
                <c:pt idx="40">
                  <c:v>0.879356833</c:v>
                </c:pt>
                <c:pt idx="41">
                  <c:v>0.88719718599999997</c:v>
                </c:pt>
                <c:pt idx="42">
                  <c:v>0.87865794500000005</c:v>
                </c:pt>
                <c:pt idx="43">
                  <c:v>0.87785371499999998</c:v>
                </c:pt>
                <c:pt idx="44">
                  <c:v>0.87954766100000004</c:v>
                </c:pt>
                <c:pt idx="45">
                  <c:v>0.87783497899999996</c:v>
                </c:pt>
                <c:pt idx="46">
                  <c:v>0.89266782499999997</c:v>
                </c:pt>
                <c:pt idx="47">
                  <c:v>0.90392968900000004</c:v>
                </c:pt>
                <c:pt idx="48">
                  <c:v>0.90486363700000005</c:v>
                </c:pt>
                <c:pt idx="49">
                  <c:v>0.87194091699999998</c:v>
                </c:pt>
                <c:pt idx="50">
                  <c:v>0.88172270900000005</c:v>
                </c:pt>
              </c:numCache>
            </c:numRef>
          </c:val>
          <c:smooth val="0"/>
          <c:extLst>
            <c:ext xmlns:c16="http://schemas.microsoft.com/office/drawing/2014/chart" uri="{C3380CC4-5D6E-409C-BE32-E72D297353CC}">
              <c16:uniqueId val="{00000003-1B89-4E26-BDFA-A50B16ABC1CA}"/>
            </c:ext>
          </c:extLst>
        </c:ser>
        <c:dLbls>
          <c:showLegendKey val="0"/>
          <c:showVal val="0"/>
          <c:showCatName val="0"/>
          <c:showSerName val="0"/>
          <c:showPercent val="0"/>
          <c:showBubbleSize val="0"/>
        </c:dLbls>
        <c:smooth val="0"/>
        <c:axId val="691227920"/>
        <c:axId val="1"/>
      </c:lineChart>
      <c:catAx>
        <c:axId val="691227920"/>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max val="2.5"/>
          <c:min val="0"/>
        </c:scaling>
        <c:delete val="0"/>
        <c:axPos val="l"/>
        <c:majorGridlines/>
        <c:numFmt formatCode="General" sourceLinked="1"/>
        <c:majorTickMark val="out"/>
        <c:minorTickMark val="none"/>
        <c:tickLblPos val="nextTo"/>
        <c:crossAx val="6912279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Austria</a:t>
            </a:r>
          </a:p>
        </c:rich>
      </c:tx>
      <c:overlay val="0"/>
    </c:title>
    <c:autoTitleDeleted val="0"/>
    <c:plotArea>
      <c:layout/>
      <c:lineChart>
        <c:grouping val="standard"/>
        <c:varyColors val="0"/>
        <c:ser>
          <c:idx val="0"/>
          <c:order val="0"/>
          <c:tx>
            <c:strRef>
              <c:f>PKB_E_Austria2005_fig.xls!$P$1</c:f>
              <c:strCache>
                <c:ptCount val="1"/>
                <c:pt idx="0">
                  <c:v>CO2</c:v>
                </c:pt>
              </c:strCache>
            </c:strRef>
          </c:tx>
          <c:marker>
            <c:symbol val="none"/>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PKB_E_Austria2005_fig.xls!$P$2:$P$52</c:f>
              <c:numCache>
                <c:formatCode>General</c:formatCode>
                <c:ptCount val="51"/>
                <c:pt idx="0">
                  <c:v>0.55294192600000003</c:v>
                </c:pt>
                <c:pt idx="1">
                  <c:v>0.56849888199999998</c:v>
                </c:pt>
                <c:pt idx="2">
                  <c:v>0.60124563200000003</c:v>
                </c:pt>
                <c:pt idx="3">
                  <c:v>0.65179852400000005</c:v>
                </c:pt>
                <c:pt idx="4">
                  <c:v>0.68161326499999997</c:v>
                </c:pt>
                <c:pt idx="5">
                  <c:v>0.66406310199999996</c:v>
                </c:pt>
                <c:pt idx="6">
                  <c:v>0.67791132700000001</c:v>
                </c:pt>
                <c:pt idx="7">
                  <c:v>0.68499322699999998</c:v>
                </c:pt>
                <c:pt idx="8">
                  <c:v>0.72208598199999996</c:v>
                </c:pt>
                <c:pt idx="9">
                  <c:v>0.759411591</c:v>
                </c:pt>
                <c:pt idx="10">
                  <c:v>0.85834496199999999</c:v>
                </c:pt>
                <c:pt idx="11">
                  <c:v>0.87918714099999995</c:v>
                </c:pt>
                <c:pt idx="12">
                  <c:v>0.94175553899999997</c:v>
                </c:pt>
                <c:pt idx="13">
                  <c:v>1.0027416330000001</c:v>
                </c:pt>
                <c:pt idx="14">
                  <c:v>0.956191982</c:v>
                </c:pt>
                <c:pt idx="15">
                  <c:v>0.90740661</c:v>
                </c:pt>
                <c:pt idx="16">
                  <c:v>0.97623864599999999</c:v>
                </c:pt>
                <c:pt idx="17">
                  <c:v>0.93916949100000002</c:v>
                </c:pt>
                <c:pt idx="18">
                  <c:v>0.96108180700000001</c:v>
                </c:pt>
                <c:pt idx="19">
                  <c:v>1.0315662809999999</c:v>
                </c:pt>
                <c:pt idx="20">
                  <c:v>0.87600439600000002</c:v>
                </c:pt>
                <c:pt idx="21">
                  <c:v>0.93766457299999995</c:v>
                </c:pt>
                <c:pt idx="22">
                  <c:v>0.89922372800000006</c:v>
                </c:pt>
                <c:pt idx="23">
                  <c:v>0.86916352200000002</c:v>
                </c:pt>
                <c:pt idx="24">
                  <c:v>0.91213956600000001</c:v>
                </c:pt>
                <c:pt idx="25">
                  <c:v>0.91422419200000005</c:v>
                </c:pt>
                <c:pt idx="26">
                  <c:v>0.90329240499999996</c:v>
                </c:pt>
                <c:pt idx="27">
                  <c:v>0.96386945400000001</c:v>
                </c:pt>
                <c:pt idx="28">
                  <c:v>0.88909698800000003</c:v>
                </c:pt>
                <c:pt idx="29">
                  <c:v>0.89800034699999998</c:v>
                </c:pt>
                <c:pt idx="30">
                  <c:v>1</c:v>
                </c:pt>
                <c:pt idx="31">
                  <c:v>1.0695816250000001</c:v>
                </c:pt>
                <c:pt idx="32">
                  <c:v>0.97627243699999999</c:v>
                </c:pt>
                <c:pt idx="33">
                  <c:v>0.96409101799999997</c:v>
                </c:pt>
                <c:pt idx="34">
                  <c:v>0.97347402599999999</c:v>
                </c:pt>
                <c:pt idx="35">
                  <c:v>0.98195947500000003</c:v>
                </c:pt>
                <c:pt idx="36">
                  <c:v>1.0011979120000001</c:v>
                </c:pt>
                <c:pt idx="37">
                  <c:v>1.013970781</c:v>
                </c:pt>
                <c:pt idx="38">
                  <c:v>1.039246812</c:v>
                </c:pt>
                <c:pt idx="39">
                  <c:v>1.009265751</c:v>
                </c:pt>
                <c:pt idx="40">
                  <c:v>1.005221328</c:v>
                </c:pt>
                <c:pt idx="41">
                  <c:v>1.033145859</c:v>
                </c:pt>
                <c:pt idx="42">
                  <c:v>1.050964931</c:v>
                </c:pt>
                <c:pt idx="43">
                  <c:v>1.1258384910000001</c:v>
                </c:pt>
                <c:pt idx="44">
                  <c:v>1.111896832</c:v>
                </c:pt>
                <c:pt idx="45">
                  <c:v>1.1408060470000001</c:v>
                </c:pt>
                <c:pt idx="46">
                  <c:v>1.094298902</c:v>
                </c:pt>
                <c:pt idx="47">
                  <c:v>1.0531409629999999</c:v>
                </c:pt>
                <c:pt idx="48">
                  <c:v>1.0353401179999999</c:v>
                </c:pt>
                <c:pt idx="49">
                  <c:v>0.94104670099999999</c:v>
                </c:pt>
                <c:pt idx="50">
                  <c:v>1.008150667</c:v>
                </c:pt>
              </c:numCache>
            </c:numRef>
          </c:val>
          <c:smooth val="0"/>
          <c:extLst>
            <c:ext xmlns:c16="http://schemas.microsoft.com/office/drawing/2014/chart" uri="{C3380CC4-5D6E-409C-BE32-E72D297353CC}">
              <c16:uniqueId val="{00000000-6927-46A2-B3ED-8CC685868A96}"/>
            </c:ext>
          </c:extLst>
        </c:ser>
        <c:ser>
          <c:idx val="1"/>
          <c:order val="1"/>
          <c:tx>
            <c:strRef>
              <c:f>PKB_E_Austria2005_fig.xls!$Q$1</c:f>
              <c:strCache>
                <c:ptCount val="1"/>
                <c:pt idx="0">
                  <c:v>GDP</c:v>
                </c:pt>
              </c:strCache>
            </c:strRef>
          </c:tx>
          <c:marker>
            <c:symbol val="x"/>
            <c:size val="5"/>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PKB_E_Austria2005_fig.xls!$Q$2:$Q$52</c:f>
              <c:numCache>
                <c:formatCode>General</c:formatCode>
                <c:ptCount val="51"/>
                <c:pt idx="0">
                  <c:v>0.38735702100000002</c:v>
                </c:pt>
                <c:pt idx="1">
                  <c:v>0.40657270699999998</c:v>
                </c:pt>
                <c:pt idx="2">
                  <c:v>0.41479145099999998</c:v>
                </c:pt>
                <c:pt idx="3">
                  <c:v>0.42919079599999999</c:v>
                </c:pt>
                <c:pt idx="4">
                  <c:v>0.452450087</c:v>
                </c:pt>
                <c:pt idx="5">
                  <c:v>0.46516399200000003</c:v>
                </c:pt>
                <c:pt idx="6">
                  <c:v>0.48797786199999998</c:v>
                </c:pt>
                <c:pt idx="7">
                  <c:v>0.49891349400000001</c:v>
                </c:pt>
                <c:pt idx="8">
                  <c:v>0.51852699000000002</c:v>
                </c:pt>
                <c:pt idx="9">
                  <c:v>0.54916932100000004</c:v>
                </c:pt>
                <c:pt idx="10">
                  <c:v>0.57760577300000004</c:v>
                </c:pt>
                <c:pt idx="11">
                  <c:v>0.60443620600000003</c:v>
                </c:pt>
                <c:pt idx="12">
                  <c:v>0.638238584</c:v>
                </c:pt>
                <c:pt idx="13">
                  <c:v>0.66573255099999995</c:v>
                </c:pt>
                <c:pt idx="14">
                  <c:v>0.69081057999999995</c:v>
                </c:pt>
                <c:pt idx="15">
                  <c:v>0.69013639000000004</c:v>
                </c:pt>
                <c:pt idx="16">
                  <c:v>0.72300016300000003</c:v>
                </c:pt>
                <c:pt idx="17">
                  <c:v>0.75943682499999998</c:v>
                </c:pt>
                <c:pt idx="18">
                  <c:v>0.75845084600000001</c:v>
                </c:pt>
                <c:pt idx="19">
                  <c:v>0.800442082</c:v>
                </c:pt>
                <c:pt idx="20">
                  <c:v>0.81430075700000004</c:v>
                </c:pt>
                <c:pt idx="21">
                  <c:v>0.81105478799999997</c:v>
                </c:pt>
                <c:pt idx="22">
                  <c:v>0.82677401299999997</c:v>
                </c:pt>
                <c:pt idx="23">
                  <c:v>0.85273164199999996</c:v>
                </c:pt>
                <c:pt idx="24">
                  <c:v>0.85322259</c:v>
                </c:pt>
                <c:pt idx="25">
                  <c:v>0.87413136999999996</c:v>
                </c:pt>
                <c:pt idx="26">
                  <c:v>0.89368046000000001</c:v>
                </c:pt>
                <c:pt idx="27">
                  <c:v>0.90523615300000004</c:v>
                </c:pt>
                <c:pt idx="28">
                  <c:v>0.93374880000000005</c:v>
                </c:pt>
                <c:pt idx="29">
                  <c:v>0.96568395900000004</c:v>
                </c:pt>
                <c:pt idx="30">
                  <c:v>1</c:v>
                </c:pt>
                <c:pt idx="31">
                  <c:v>1.0241398610000001</c:v>
                </c:pt>
                <c:pt idx="32">
                  <c:v>1.0341364120000001</c:v>
                </c:pt>
                <c:pt idx="33">
                  <c:v>1.031046887</c:v>
                </c:pt>
                <c:pt idx="34">
                  <c:v>1.051758161</c:v>
                </c:pt>
                <c:pt idx="35">
                  <c:v>1.078166892</c:v>
                </c:pt>
                <c:pt idx="36">
                  <c:v>1.103270789</c:v>
                </c:pt>
                <c:pt idx="37">
                  <c:v>1.1274659979999999</c:v>
                </c:pt>
                <c:pt idx="38">
                  <c:v>1.168863427</c:v>
                </c:pt>
                <c:pt idx="39">
                  <c:v>1.207878623</c:v>
                </c:pt>
                <c:pt idx="40">
                  <c:v>1.24917119</c:v>
                </c:pt>
                <c:pt idx="41">
                  <c:v>1.2550680160000001</c:v>
                </c:pt>
                <c:pt idx="42">
                  <c:v>1.270061627</c:v>
                </c:pt>
                <c:pt idx="43">
                  <c:v>1.2748340380000001</c:v>
                </c:pt>
                <c:pt idx="44">
                  <c:v>1.2997579480000001</c:v>
                </c:pt>
                <c:pt idx="45">
                  <c:v>1.321924294</c:v>
                </c:pt>
                <c:pt idx="46">
                  <c:v>1.3636720040000001</c:v>
                </c:pt>
                <c:pt idx="47">
                  <c:v>1.4087320910000001</c:v>
                </c:pt>
                <c:pt idx="48">
                  <c:v>1.422771011</c:v>
                </c:pt>
                <c:pt idx="49">
                  <c:v>1.3637568680000001</c:v>
                </c:pt>
                <c:pt idx="50">
                  <c:v>1.3838317630000001</c:v>
                </c:pt>
              </c:numCache>
            </c:numRef>
          </c:val>
          <c:smooth val="0"/>
          <c:extLst>
            <c:ext xmlns:c16="http://schemas.microsoft.com/office/drawing/2014/chart" uri="{C3380CC4-5D6E-409C-BE32-E72D297353CC}">
              <c16:uniqueId val="{00000001-6927-46A2-B3ED-8CC685868A96}"/>
            </c:ext>
          </c:extLst>
        </c:ser>
        <c:ser>
          <c:idx val="2"/>
          <c:order val="2"/>
          <c:tx>
            <c:strRef>
              <c:f>PKB_E_Austria2005_fig.xls!$R$1</c:f>
              <c:strCache>
                <c:ptCount val="1"/>
                <c:pt idx="0">
                  <c:v>CO2/GDP</c:v>
                </c:pt>
              </c:strCache>
            </c:strRef>
          </c:tx>
          <c:spPr>
            <a:ln>
              <a:prstDash val="sysDot"/>
            </a:ln>
          </c:spPr>
          <c:marker>
            <c:symbol val="none"/>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PKB_E_Austria2005_fig.xls!$R$2:$R$52</c:f>
              <c:numCache>
                <c:formatCode>General</c:formatCode>
                <c:ptCount val="51"/>
                <c:pt idx="0">
                  <c:v>1.4274736130000001</c:v>
                </c:pt>
                <c:pt idx="1">
                  <c:v>1.3982711400000001</c:v>
                </c:pt>
                <c:pt idx="2">
                  <c:v>1.4495130759999999</c:v>
                </c:pt>
                <c:pt idx="3">
                  <c:v>1.5186684589999999</c:v>
                </c:pt>
                <c:pt idx="4">
                  <c:v>1.5064938320000001</c:v>
                </c:pt>
                <c:pt idx="5">
                  <c:v>1.4275892219999999</c:v>
                </c:pt>
                <c:pt idx="6">
                  <c:v>1.3892255769999999</c:v>
                </c:pt>
                <c:pt idx="7">
                  <c:v>1.372969935</c:v>
                </c:pt>
                <c:pt idx="8">
                  <c:v>1.3925716420000001</c:v>
                </c:pt>
                <c:pt idx="9">
                  <c:v>1.382836881</c:v>
                </c:pt>
                <c:pt idx="10">
                  <c:v>1.4860394459999999</c:v>
                </c:pt>
                <c:pt idx="11">
                  <c:v>1.4545573759999999</c:v>
                </c:pt>
                <c:pt idx="12">
                  <c:v>1.4755540680000001</c:v>
                </c:pt>
                <c:pt idx="13">
                  <c:v>1.506222929</c:v>
                </c:pt>
                <c:pt idx="14">
                  <c:v>1.3841594340000001</c:v>
                </c:pt>
                <c:pt idx="15">
                  <c:v>1.3148221470000001</c:v>
                </c:pt>
                <c:pt idx="16">
                  <c:v>1.3502606159999999</c:v>
                </c:pt>
                <c:pt idx="17">
                  <c:v>1.2366657240000001</c:v>
                </c:pt>
                <c:pt idx="18">
                  <c:v>1.267164263</c:v>
                </c:pt>
                <c:pt idx="19">
                  <c:v>1.2887456879999999</c:v>
                </c:pt>
                <c:pt idx="20">
                  <c:v>1.0757749999999999</c:v>
                </c:pt>
                <c:pt idx="21">
                  <c:v>1.156105095</c:v>
                </c:pt>
                <c:pt idx="22">
                  <c:v>1.0876294049999999</c:v>
                </c:pt>
                <c:pt idx="23">
                  <c:v>1.0192696969999999</c:v>
                </c:pt>
                <c:pt idx="24">
                  <c:v>1.0690522929999999</c:v>
                </c:pt>
                <c:pt idx="25">
                  <c:v>1.0458658999999999</c:v>
                </c:pt>
                <c:pt idx="26">
                  <c:v>1.0107554599999999</c:v>
                </c:pt>
                <c:pt idx="27">
                  <c:v>1.064771277</c:v>
                </c:pt>
                <c:pt idx="28">
                  <c:v>0.95218005900000002</c:v>
                </c:pt>
                <c:pt idx="29">
                  <c:v>0.92991121899999996</c:v>
                </c:pt>
                <c:pt idx="30">
                  <c:v>1</c:v>
                </c:pt>
                <c:pt idx="31">
                  <c:v>1.044370663</c:v>
                </c:pt>
                <c:pt idx="32">
                  <c:v>0.94404609100000003</c:v>
                </c:pt>
                <c:pt idx="33">
                  <c:v>0.93506030699999998</c:v>
                </c:pt>
                <c:pt idx="34">
                  <c:v>0.92556831299999998</c:v>
                </c:pt>
                <c:pt idx="35">
                  <c:v>0.91076760199999995</c:v>
                </c:pt>
                <c:pt idx="36">
                  <c:v>0.90748157399999996</c:v>
                </c:pt>
                <c:pt idx="37">
                  <c:v>0.89933601799999996</c:v>
                </c:pt>
                <c:pt idx="38">
                  <c:v>0.88910884499999998</c:v>
                </c:pt>
                <c:pt idx="39">
                  <c:v>0.83556884899999995</c:v>
                </c:pt>
                <c:pt idx="40">
                  <c:v>0.80471062400000004</c:v>
                </c:pt>
                <c:pt idx="41">
                  <c:v>0.82317917900000004</c:v>
                </c:pt>
                <c:pt idx="42">
                  <c:v>0.82749128800000005</c:v>
                </c:pt>
                <c:pt idx="43">
                  <c:v>0.88312553400000005</c:v>
                </c:pt>
                <c:pt idx="44">
                  <c:v>0.855464538</c:v>
                </c:pt>
                <c:pt idx="45">
                  <c:v>0.86298894100000001</c:v>
                </c:pt>
                <c:pt idx="46">
                  <c:v>0.80246488800000004</c:v>
                </c:pt>
                <c:pt idx="47">
                  <c:v>0.74758072799999997</c:v>
                </c:pt>
                <c:pt idx="48">
                  <c:v>0.72769272799999996</c:v>
                </c:pt>
                <c:pt idx="49">
                  <c:v>0.69003993500000005</c:v>
                </c:pt>
                <c:pt idx="50">
                  <c:v>0.72852112099999999</c:v>
                </c:pt>
              </c:numCache>
            </c:numRef>
          </c:val>
          <c:smooth val="0"/>
          <c:extLst>
            <c:ext xmlns:c16="http://schemas.microsoft.com/office/drawing/2014/chart" uri="{C3380CC4-5D6E-409C-BE32-E72D297353CC}">
              <c16:uniqueId val="{00000002-6927-46A2-B3ED-8CC685868A96}"/>
            </c:ext>
          </c:extLst>
        </c:ser>
        <c:ser>
          <c:idx val="3"/>
          <c:order val="3"/>
          <c:tx>
            <c:strRef>
              <c:f>PKB_E_Austria2005_fig.xls!$S$1</c:f>
              <c:strCache>
                <c:ptCount val="1"/>
                <c:pt idx="0">
                  <c:v>CO2/E</c:v>
                </c:pt>
              </c:strCache>
            </c:strRef>
          </c:tx>
          <c:spPr>
            <a:ln>
              <a:prstDash val="sysDash"/>
            </a:ln>
          </c:spPr>
          <c:marker>
            <c:symbol val="none"/>
          </c:marker>
          <c:val>
            <c:numRef>
              <c:f>PKB_E_Austria2005_fig.xls!$S$2:$S$52</c:f>
              <c:numCache>
                <c:formatCode>General</c:formatCode>
                <c:ptCount val="51"/>
                <c:pt idx="0">
                  <c:v>1.1570263750000001</c:v>
                </c:pt>
                <c:pt idx="1">
                  <c:v>1.1836287830000001</c:v>
                </c:pt>
                <c:pt idx="2">
                  <c:v>1.160799844</c:v>
                </c:pt>
                <c:pt idx="3">
                  <c:v>1.1562090060000001</c:v>
                </c:pt>
                <c:pt idx="4">
                  <c:v>1.1888330110000001</c:v>
                </c:pt>
                <c:pt idx="5">
                  <c:v>1.160250395</c:v>
                </c:pt>
                <c:pt idx="6">
                  <c:v>1.1527532869999999</c:v>
                </c:pt>
                <c:pt idx="7">
                  <c:v>1.154207102</c:v>
                </c:pt>
                <c:pt idx="8">
                  <c:v>1.1420008880000001</c:v>
                </c:pt>
                <c:pt idx="9">
                  <c:v>1.126269535</c:v>
                </c:pt>
                <c:pt idx="10">
                  <c:v>1.1484563640000001</c:v>
                </c:pt>
                <c:pt idx="11">
                  <c:v>1.1339927359999999</c:v>
                </c:pt>
                <c:pt idx="12">
                  <c:v>1.1597689330000001</c:v>
                </c:pt>
                <c:pt idx="13">
                  <c:v>1.1460511739999999</c:v>
                </c:pt>
                <c:pt idx="14">
                  <c:v>1.133077348</c:v>
                </c:pt>
                <c:pt idx="15">
                  <c:v>1.1058821050000001</c:v>
                </c:pt>
                <c:pt idx="16">
                  <c:v>1.101738745</c:v>
                </c:pt>
                <c:pt idx="17">
                  <c:v>1.0862572150000001</c:v>
                </c:pt>
                <c:pt idx="18">
                  <c:v>1.0748682810000001</c:v>
                </c:pt>
                <c:pt idx="19">
                  <c:v>1.063320279</c:v>
                </c:pt>
                <c:pt idx="20">
                  <c:v>0.92413941600000005</c:v>
                </c:pt>
                <c:pt idx="21">
                  <c:v>1.047235307</c:v>
                </c:pt>
                <c:pt idx="22">
                  <c:v>1.028002004</c:v>
                </c:pt>
                <c:pt idx="23">
                  <c:v>0.98902974600000004</c:v>
                </c:pt>
                <c:pt idx="24">
                  <c:v>0.99917906499999998</c:v>
                </c:pt>
                <c:pt idx="25">
                  <c:v>0.96933120299999997</c:v>
                </c:pt>
                <c:pt idx="26">
                  <c:v>0.95461479599999999</c:v>
                </c:pt>
                <c:pt idx="27">
                  <c:v>0.98232678900000003</c:v>
                </c:pt>
                <c:pt idx="28">
                  <c:v>0.89769148899999995</c:v>
                </c:pt>
                <c:pt idx="29">
                  <c:v>0.92562301700000005</c:v>
                </c:pt>
                <c:pt idx="30">
                  <c:v>1</c:v>
                </c:pt>
                <c:pt idx="31">
                  <c:v>1.0148756139999999</c:v>
                </c:pt>
                <c:pt idx="32">
                  <c:v>0.97481951</c:v>
                </c:pt>
                <c:pt idx="33">
                  <c:v>0.95968394499999998</c:v>
                </c:pt>
                <c:pt idx="34">
                  <c:v>0.97525255499999997</c:v>
                </c:pt>
                <c:pt idx="35">
                  <c:v>0.94331224599999997</c:v>
                </c:pt>
                <c:pt idx="36">
                  <c:v>0.90639539300000005</c:v>
                </c:pt>
                <c:pt idx="37">
                  <c:v>0.92560328400000003</c:v>
                </c:pt>
                <c:pt idx="38">
                  <c:v>0.93380815299999997</c:v>
                </c:pt>
                <c:pt idx="39">
                  <c:v>0.910856306</c:v>
                </c:pt>
                <c:pt idx="40">
                  <c:v>0.912431506</c:v>
                </c:pt>
                <c:pt idx="41">
                  <c:v>0.89087591899999996</c:v>
                </c:pt>
                <c:pt idx="42">
                  <c:v>0.90261624399999996</c:v>
                </c:pt>
                <c:pt idx="43">
                  <c:v>0.91835872900000004</c:v>
                </c:pt>
                <c:pt idx="44">
                  <c:v>0.89933340100000003</c:v>
                </c:pt>
                <c:pt idx="45">
                  <c:v>0.898738653</c:v>
                </c:pt>
                <c:pt idx="46">
                  <c:v>0.86618243900000003</c:v>
                </c:pt>
                <c:pt idx="47">
                  <c:v>0.84702013200000004</c:v>
                </c:pt>
                <c:pt idx="48">
                  <c:v>0.83254037000000003</c:v>
                </c:pt>
                <c:pt idx="49">
                  <c:v>0.79686860800000003</c:v>
                </c:pt>
                <c:pt idx="50">
                  <c:v>0.79953608799999998</c:v>
                </c:pt>
              </c:numCache>
            </c:numRef>
          </c:val>
          <c:smooth val="0"/>
          <c:extLst>
            <c:ext xmlns:c16="http://schemas.microsoft.com/office/drawing/2014/chart" uri="{C3380CC4-5D6E-409C-BE32-E72D297353CC}">
              <c16:uniqueId val="{00000003-6927-46A2-B3ED-8CC685868A96}"/>
            </c:ext>
          </c:extLst>
        </c:ser>
        <c:dLbls>
          <c:showLegendKey val="0"/>
          <c:showVal val="0"/>
          <c:showCatName val="0"/>
          <c:showSerName val="0"/>
          <c:showPercent val="0"/>
          <c:showBubbleSize val="0"/>
        </c:dLbls>
        <c:smooth val="0"/>
        <c:axId val="691231528"/>
        <c:axId val="1"/>
      </c:lineChart>
      <c:catAx>
        <c:axId val="69123152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6912315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Sti15</b:Tag>
    <b:SourceType>Book</b:SourceType>
    <b:Guid>{DE8AAE36-C581-43C5-862C-FC3AD901579C}</b:Guid>
    <b:LCID>pl-PL</b:LCID>
    <b:Title>Cena nierówności. W jaki sposób dzisiejsze podziały społeczne zagrażają naszej przyszłości?</b:Title>
    <b:Year>2015</b:Year>
    <b:City>Warszawa</b:City>
    <b:Publisher>Wydawnictwo Krytyki Politycznej</b:Publisher>
    <b:Author>
      <b:Author>
        <b:NameList>
          <b:Person>
            <b:Last>Stiglitz</b:Last>
            <b:Middle>E</b:Middle>
            <b:First>Joseph</b:First>
          </b:Person>
        </b:NameList>
      </b:Author>
    </b:Author>
    <b:RefOrder>1</b:RefOrder>
  </b:Source>
  <b:Source>
    <b:Tag>Mar04</b:Tag>
    <b:SourceType>ArticleInAPeriodical</b:SourceType>
    <b:Guid>{03199FAA-D850-4C6D-A6E0-175628B979E4}</b:Guid>
    <b:Title>Family Structure and Income Inequality in Families with Children 1976 to 2000</b:Title>
    <b:Year>2004</b:Year>
    <b:PeriodicalTitle>Demography</b:PeriodicalTitle>
    <b:Pages>421-445</b:Pages>
    <b:Author>
      <b:Author>
        <b:NameList>
          <b:Person>
            <b:Last>Martin</b:Last>
            <b:Middle>A</b:Middle>
            <b:First>M</b:First>
          </b:Person>
        </b:NameList>
      </b:Author>
    </b:Author>
    <b:Volume>3</b:Volume>
    <b:LCID>pl-PL</b:LCID>
    <b:RefOrder>2</b:RefOrder>
  </b:Source>
  <b:Source>
    <b:Tag>Che00</b:Tag>
    <b:SourceType>ElectronicSource</b:SourceType>
    <b:Guid>{C6655641-B67E-4554-B317-06D58A22C861}</b:Guid>
    <b:Title>Does educational achievement help to explain income inequality?</b:Title>
    <b:Year>2000</b:Year>
    <b:LCID>pl-PL</b:LCID>
    <b:Author>
      <b:Author>
        <b:NameList>
          <b:Person>
            <b:Last>Checchi</b:Last>
            <b:First>Daniele</b:First>
          </b:Person>
        </b:NameList>
      </b:Author>
    </b:Author>
    <b:InternetSiteTitle>Ideas</b:InternetSiteTitle>
    <b:URL>http://wp.demm.unimi.it/files/wp/2000/DEMM-2000_011wp.pdf</b:URL>
    <b:City>Department of Economics, University of Milan</b:City>
    <b:CountryRegion>Italy</b:CountryRegion>
    <b:PublicationTitle>Departmental Working Papers 2000-11</b:PublicationTitle>
    <b:YearAccessed>2021</b:YearAccessed>
    <b:MonthAccessed>06</b:MonthAccessed>
    <b:DayAccessed>21</b:DayAccessed>
    <b:RefOrder>3</b:RefOrder>
  </b:Source>
  <b:Source>
    <b:Tag>Ban21</b:Tag>
    <b:SourceType>InternetSite</b:SourceType>
    <b:Guid>{0A6EED62-F9F8-4D44-B700-8FA7B974D498}</b:Guid>
    <b:Title>Bank Danych Lokalnych</b:Title>
    <b:Year>2021</b:Year>
    <b:LCID>pl-PL</b:LCID>
    <b:InternetSiteTitle>Witryna Głównego Urzedu Statystycznego</b:InternetSiteTitle>
    <b:URL>https://bdl.stat.gov.pl/BDL/start</b:URL>
    <b:YearAccessed>2021</b:YearAccessed>
    <b:MonthAccessed>07</b:MonthAccessed>
    <b:DayAccessed>25</b:DayAccessed>
    <b:RefOrder>4</b:RefOrder>
  </b:Source>
  <b:Source>
    <b:Tag>Bąk18</b:Tag>
    <b:SourceType>ArticleInAPeriodical</b:SourceType>
    <b:Guid>{72B4F623-2F0A-4BD8-9950-DB5EB5D80710}</b:Guid>
    <b:LCID>pl-PL</b:LCID>
    <b:Title>Zastosowanie metod wielowymiarowej analizy porównawczej do oceny stanu środowiska w województwie dolnośląskim</b:Title>
    <b:PeriodicalTitle>Wiadomości statystyczne</b:PeriodicalTitle>
    <b:Year>2018</b:Year>
    <b:Pages>7-20</b:Pages>
    <b:Author>
      <b:Author>
        <b:NameList>
          <b:Person>
            <b:Last>Bąk</b:Last>
            <b:First>Andrzej</b:First>
          </b:Person>
        </b:NameList>
      </b:Author>
    </b:Author>
    <b:RefOrder>5</b:RefOrder>
  </b:Source>
  <b:Source>
    <b:Tag>Symbol_zastępczy1</b:Tag>
    <b:SourceType>Misc</b:SourceType>
    <b:Guid>{3B2766D9-88C5-4FA0-92D0-587864ADE8E9}</b:Guid>
    <b:LCID>pl-PL</b:LCID>
    <b:RefOrder>8</b:RefOrder>
  </b:Source>
  <b:Source>
    <b:Tag>Ust21</b:Tag>
    <b:SourceType>Case</b:SourceType>
    <b:Guid>{6DBEEE5D-B44D-4D04-94E5-8922B467A4BC}</b:Guid>
    <b:LCID>en-GB</b:LCID>
    <b:Title>Ustawa o podatku dochodowym z dnia 12 marca 2004 r. </b:Title>
    <b:Year>2005</b:Year>
    <b:CaseNumber>Dz.U. 2004 r., nr 64, poz. 593, z późniejszymi zmianami</b:CaseNumber>
    <b:RefOrder>6</b:RefOrder>
  </b:Source>
  <b:Source>
    <b:Tag>Ust05</b:Tag>
    <b:SourceType>Case</b:SourceType>
    <b:Guid>{C88BFC0E-C5C3-4315-BEEB-EA208AABC3DF}</b:Guid>
    <b:Title>Ustawa o pomocy społecznej z dnia 12 marca 2004 r.</b:Title>
    <b:Year>2005</b:Year>
    <b:CaseNumber>Dz.U. 2005, nr 66, poz. 23</b:CaseNumber>
    <b:RefOrder>7</b:RefOrder>
  </b:Source>
</b:Sources>
</file>

<file path=customXml/itemProps1.xml><?xml version="1.0" encoding="utf-8"?>
<ds:datastoreItem xmlns:ds="http://schemas.openxmlformats.org/officeDocument/2006/customXml" ds:itemID="{5EDDE1C1-BABE-40F5-85C5-36B26D38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4499</Words>
  <Characters>26997</Characters>
  <Application>Microsoft Office Word</Application>
  <DocSecurity>0</DocSecurity>
  <Lines>224</Lines>
  <Paragraphs>62</Paragraphs>
  <ScaleCrop>false</ScaleCrop>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Piłatowska</dc:creator>
  <cp:keywords/>
  <dc:description/>
  <cp:lastModifiedBy>Mariola Piłatowska</cp:lastModifiedBy>
  <cp:revision>2</cp:revision>
  <dcterms:created xsi:type="dcterms:W3CDTF">2024-10-03T12:03:00Z</dcterms:created>
  <dcterms:modified xsi:type="dcterms:W3CDTF">2024-10-03T12:21:00Z</dcterms:modified>
</cp:coreProperties>
</file>